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f0"/>
        <w:tblW w:w="9245" w:type="dxa"/>
        <w:tblInd w:w="657" w:type="dxa"/>
        <w:tblLayout w:type="fixed"/>
        <w:tblLook w:val="04A0" w:firstRow="1" w:lastRow="0" w:firstColumn="1" w:lastColumn="0" w:noHBand="0" w:noVBand="1"/>
      </w:tblPr>
      <w:tblGrid>
        <w:gridCol w:w="1985"/>
        <w:gridCol w:w="7260"/>
      </w:tblGrid>
      <w:tr w:rsidR="00677A64" w:rsidRPr="00EA4B79" w:rsidTr="00677A64">
        <w:trPr>
          <w:trHeight w:val="463"/>
        </w:trPr>
        <w:tc>
          <w:tcPr>
            <w:tcW w:w="1985" w:type="dxa"/>
            <w:tcBorders>
              <w:top w:val="single" w:sz="12" w:space="0" w:color="FF6900"/>
              <w:left w:val="nil"/>
              <w:right w:val="nil"/>
            </w:tcBorders>
          </w:tcPr>
          <w:p w:rsidR="00677A64" w:rsidRPr="00EA4B79" w:rsidRDefault="00677A64" w:rsidP="002C3C8B">
            <w:pPr>
              <w:spacing w:before="180" w:after="180" w:line="204" w:lineRule="auto"/>
              <w:jc w:val="center"/>
              <w:rPr>
                <w:rFonts w:ascii="Myriad Pro" w:hAnsi="Myriad Pro"/>
                <w:b/>
                <w:color w:val="536267"/>
                <w:spacing w:val="60"/>
                <w:sz w:val="32"/>
                <w:szCs w:val="32"/>
              </w:rPr>
            </w:pPr>
            <w:r>
              <w:rPr>
                <w:b/>
                <w:noProof/>
                <w:color w:val="404040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342F12D6" wp14:editId="0CF27C7A">
                  <wp:simplePos x="0" y="0"/>
                  <wp:positionH relativeFrom="column">
                    <wp:posOffset>307514</wp:posOffset>
                  </wp:positionH>
                  <wp:positionV relativeFrom="paragraph">
                    <wp:posOffset>6776</wp:posOffset>
                  </wp:positionV>
                  <wp:extent cx="629920" cy="614587"/>
                  <wp:effectExtent l="0" t="0" r="0" b="0"/>
                  <wp:wrapNone/>
                  <wp:docPr id="7419470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947034" name="Рисунок 74194703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614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60" w:type="dxa"/>
            <w:tcBorders>
              <w:top w:val="single" w:sz="12" w:space="0" w:color="FF6900"/>
              <w:left w:val="nil"/>
              <w:right w:val="nil"/>
            </w:tcBorders>
          </w:tcPr>
          <w:p w:rsidR="00677A64" w:rsidRPr="007B1BC9" w:rsidRDefault="00677A64" w:rsidP="002C3C8B">
            <w:pPr>
              <w:ind w:left="-77"/>
              <w:rPr>
                <w:color w:val="40404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B1BC9">
              <w:rPr>
                <w:b/>
                <w:color w:val="40404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ОБЩЕСТВО С ОГРАНИЧЕННОЙ ОТВЕТСТВЕННОСТЬЮ</w:t>
            </w:r>
          </w:p>
          <w:p w:rsidR="00677A64" w:rsidRPr="00EA4B79" w:rsidRDefault="00677A64" w:rsidP="002C3C8B">
            <w:pPr>
              <w:tabs>
                <w:tab w:val="left" w:pos="3261"/>
              </w:tabs>
              <w:spacing w:line="240" w:lineRule="atLeast"/>
              <w:rPr>
                <w:b/>
                <w:color w:val="E86F2C"/>
                <w:spacing w:val="60"/>
                <w:sz w:val="32"/>
                <w:szCs w:val="32"/>
                <w14:textFill>
                  <w14:solidFill>
                    <w14:srgbClr w14:val="E86F2C">
                      <w14:lumMod w14:val="75000"/>
                    </w14:srgbClr>
                  </w14:solidFill>
                </w14:textFill>
              </w:rPr>
            </w:pPr>
            <w:r>
              <w:rPr>
                <w:b/>
                <w:color w:val="E86F2C"/>
                <w:spacing w:val="60"/>
                <w:sz w:val="32"/>
                <w:szCs w:val="32"/>
              </w:rPr>
              <w:t xml:space="preserve">          </w:t>
            </w:r>
            <w:r w:rsidRPr="00EA4B79">
              <w:rPr>
                <w:b/>
                <w:color w:val="E86F2C"/>
                <w:spacing w:val="60"/>
                <w:sz w:val="32"/>
                <w:szCs w:val="32"/>
              </w:rPr>
              <w:t>«ЦИФРОНИТ»</w:t>
            </w:r>
          </w:p>
          <w:p w:rsidR="00677A64" w:rsidRPr="00EA4B79" w:rsidRDefault="00677A64" w:rsidP="002C3C8B">
            <w:pPr>
              <w:spacing w:line="204" w:lineRule="auto"/>
              <w:ind w:left="487"/>
              <w:rPr>
                <w:rFonts w:ascii="Myriad Pro" w:hAnsi="Myriad Pro"/>
                <w:b/>
                <w:color w:val="536267"/>
                <w:spacing w:val="60"/>
                <w:sz w:val="32"/>
                <w:szCs w:val="32"/>
              </w:rPr>
            </w:pPr>
          </w:p>
        </w:tc>
      </w:tr>
      <w:tr w:rsidR="00677A64" w:rsidRPr="00EA4B79" w:rsidTr="00677A64">
        <w:trPr>
          <w:trHeight w:val="515"/>
        </w:trPr>
        <w:tc>
          <w:tcPr>
            <w:tcW w:w="9245" w:type="dxa"/>
            <w:gridSpan w:val="2"/>
            <w:tcBorders>
              <w:top w:val="single" w:sz="12" w:space="0" w:color="FF6900"/>
              <w:left w:val="nil"/>
              <w:bottom w:val="single" w:sz="12" w:space="0" w:color="FF6900"/>
              <w:right w:val="nil"/>
            </w:tcBorders>
          </w:tcPr>
          <w:p w:rsidR="00677A64" w:rsidRDefault="00677A64" w:rsidP="002C3C8B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proofErr w:type="spellStart"/>
            <w:r w:rsidRPr="007B1BC9">
              <w:rPr>
                <w:sz w:val="18"/>
                <w:szCs w:val="18"/>
              </w:rPr>
              <w:t>Курск</w:t>
            </w:r>
            <w:proofErr w:type="spellEnd"/>
            <w:r w:rsidRPr="007B1BC9">
              <w:rPr>
                <w:sz w:val="18"/>
                <w:szCs w:val="18"/>
              </w:rPr>
              <w:t xml:space="preserve">, 305029; </w:t>
            </w:r>
            <w:proofErr w:type="spellStart"/>
            <w:r w:rsidRPr="007B1BC9">
              <w:rPr>
                <w:sz w:val="18"/>
                <w:szCs w:val="18"/>
              </w:rPr>
              <w:t>Хуторская</w:t>
            </w:r>
            <w:proofErr w:type="spellEnd"/>
            <w:r w:rsidRPr="007B1BC9">
              <w:rPr>
                <w:sz w:val="18"/>
                <w:szCs w:val="18"/>
              </w:rPr>
              <w:t xml:space="preserve"> </w:t>
            </w:r>
            <w:proofErr w:type="spellStart"/>
            <w:r w:rsidRPr="007B1BC9">
              <w:rPr>
                <w:sz w:val="18"/>
                <w:szCs w:val="18"/>
              </w:rPr>
              <w:t>ул</w:t>
            </w:r>
            <w:proofErr w:type="spellEnd"/>
            <w:r w:rsidRPr="007B1BC9">
              <w:rPr>
                <w:sz w:val="18"/>
                <w:szCs w:val="18"/>
              </w:rPr>
              <w:t xml:space="preserve">., д. 16 Г, </w:t>
            </w:r>
            <w:proofErr w:type="spellStart"/>
            <w:r w:rsidRPr="007B1BC9">
              <w:rPr>
                <w:sz w:val="18"/>
                <w:szCs w:val="18"/>
              </w:rPr>
              <w:t>офис</w:t>
            </w:r>
            <w:proofErr w:type="spellEnd"/>
            <w:r w:rsidRPr="007B1BC9">
              <w:rPr>
                <w:sz w:val="18"/>
                <w:szCs w:val="18"/>
              </w:rPr>
              <w:t xml:space="preserve"> 9, </w:t>
            </w:r>
            <w:proofErr w:type="spellStart"/>
            <w:r w:rsidRPr="007B1BC9">
              <w:rPr>
                <w:sz w:val="18"/>
                <w:szCs w:val="18"/>
              </w:rPr>
              <w:t>телефон</w:t>
            </w:r>
            <w:proofErr w:type="spellEnd"/>
            <w:r w:rsidRPr="007B1BC9">
              <w:rPr>
                <w:sz w:val="18"/>
                <w:szCs w:val="18"/>
              </w:rPr>
              <w:t>: +7 (4712) 23-82-50</w:t>
            </w:r>
            <w:r w:rsidRPr="007B1BC9">
              <w:rPr>
                <w:sz w:val="18"/>
                <w:szCs w:val="18"/>
              </w:rPr>
              <w:br/>
              <w:t xml:space="preserve"> </w:t>
            </w:r>
            <w:r>
              <w:rPr>
                <w:sz w:val="18"/>
                <w:szCs w:val="18"/>
              </w:rPr>
              <w:t xml:space="preserve">           </w:t>
            </w:r>
            <w:r w:rsidRPr="007B1BC9">
              <w:rPr>
                <w:sz w:val="18"/>
                <w:szCs w:val="18"/>
              </w:rPr>
              <w:t xml:space="preserve">ОКПО </w:t>
            </w:r>
            <w:r w:rsidRPr="007B1BC9">
              <w:rPr>
                <w:sz w:val="18"/>
                <w:szCs w:val="18"/>
                <w:shd w:val="clear" w:color="auto" w:fill="FFFFFF"/>
              </w:rPr>
              <w:t>15600361</w:t>
            </w:r>
            <w:r w:rsidRPr="007B1BC9">
              <w:rPr>
                <w:sz w:val="18"/>
                <w:szCs w:val="18"/>
              </w:rPr>
              <w:t>; ОГРН 1174632006636; ИНН/КПП 4632230060/463201001</w:t>
            </w:r>
          </w:p>
          <w:p w:rsidR="00677A64" w:rsidRPr="00124584" w:rsidRDefault="00677A64" w:rsidP="002C3C8B">
            <w:pPr>
              <w:spacing w:line="240" w:lineRule="atLeast"/>
              <w:jc w:val="center"/>
              <w:rPr>
                <w:rFonts w:ascii="Myriad Pro" w:hAnsi="Myriad Pro"/>
                <w:i/>
                <w:szCs w:val="32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24584">
              <w:rPr>
                <w:b/>
                <w:bCs/>
                <w:color w:val="C0504D" w:themeColor="accent2"/>
                <w:sz w:val="18"/>
                <w:szCs w:val="18"/>
              </w:rPr>
              <w:t>cifronit.ru</w:t>
            </w:r>
          </w:p>
        </w:tc>
      </w:tr>
    </w:tbl>
    <w:p w:rsidR="00D21B51" w:rsidRPr="00677A64" w:rsidRDefault="00677A64">
      <w:pPr>
        <w:spacing w:before="520"/>
        <w:jc w:val="center"/>
        <w:rPr>
          <w:sz w:val="40"/>
          <w:szCs w:val="40"/>
          <w:lang w:val="ru-RU"/>
        </w:rPr>
      </w:pPr>
      <w:r w:rsidRPr="00677A64">
        <w:rPr>
          <w:b/>
          <w:color w:val="1F4E79"/>
          <w:sz w:val="40"/>
          <w:szCs w:val="40"/>
          <w:lang w:val="ru-RU"/>
        </w:rPr>
        <w:t xml:space="preserve">Автоматизированная система нормирования, оперативного планирования и диспетчеризации, производства </w:t>
      </w:r>
      <w:r w:rsidR="00951CA5" w:rsidRPr="00677A64">
        <w:rPr>
          <w:b/>
          <w:color w:val="1F4E79"/>
          <w:sz w:val="40"/>
          <w:szCs w:val="40"/>
          <w:lang w:val="ru-RU"/>
        </w:rPr>
        <w:t>ЦИФРОНИТ.СУПР</w:t>
      </w:r>
    </w:p>
    <w:p w:rsidR="00D21B51" w:rsidRPr="00677A64" w:rsidRDefault="00951CA5">
      <w:pPr>
        <w:jc w:val="center"/>
        <w:rPr>
          <w:lang w:val="ru-RU"/>
        </w:rPr>
      </w:pPr>
      <w:r w:rsidRPr="00677A64">
        <w:rPr>
          <w:b/>
          <w:color w:val="262626"/>
          <w:sz w:val="36"/>
          <w:lang w:val="ru-RU"/>
        </w:rPr>
        <w:t>Тарифы и тарифная политика</w:t>
      </w:r>
    </w:p>
    <w:p w:rsidR="00D21B51" w:rsidRDefault="00951CA5">
      <w:pPr>
        <w:spacing w:after="280"/>
        <w:jc w:val="center"/>
      </w:pPr>
      <w:r>
        <w:rPr>
          <w:color w:val="595959"/>
          <w:sz w:val="22"/>
        </w:rPr>
        <w:t>Модульная поставка MES-системы нормирования, оперативного планирования и диспетчеризации производства</w:t>
      </w:r>
    </w:p>
    <w:tbl>
      <w:tblPr>
        <w:tblW w:w="0" w:type="auto"/>
        <w:tblBorders>
          <w:top w:val="single" w:sz="6" w:space="0" w:color="D6B656"/>
          <w:left w:val="single" w:sz="6" w:space="0" w:color="D6B656"/>
          <w:bottom w:val="single" w:sz="6" w:space="0" w:color="D6B656"/>
          <w:right w:val="single" w:sz="6" w:space="0" w:color="D6B656"/>
          <w:insideH w:val="single" w:sz="6" w:space="0" w:color="D6B656"/>
          <w:insideV w:val="single" w:sz="6" w:space="0" w:color="D6B656"/>
        </w:tblBorders>
        <w:tblLook w:val="04A0" w:firstRow="1" w:lastRow="0" w:firstColumn="1" w:lastColumn="0" w:noHBand="0" w:noVBand="1"/>
      </w:tblPr>
      <w:tblGrid>
        <w:gridCol w:w="10524"/>
      </w:tblGrid>
      <w:tr w:rsidR="00D21B51" w:rsidTr="00FB590D">
        <w:trPr>
          <w:trHeight w:val="1018"/>
        </w:trPr>
        <w:tc>
          <w:tcPr>
            <w:tcW w:w="10540" w:type="dxa"/>
            <w:shd w:val="clear" w:color="auto" w:fill="FFF2CC"/>
          </w:tcPr>
          <w:p w:rsidR="00D21B51" w:rsidRPr="00FB590D" w:rsidRDefault="00951CA5">
            <w:pPr>
              <w:spacing w:after="40"/>
              <w:rPr>
                <w:lang w:val="ru-RU"/>
              </w:rPr>
            </w:pPr>
            <w:r w:rsidRPr="00FB590D">
              <w:rPr>
                <w:b/>
                <w:color w:val="262626"/>
                <w:sz w:val="18"/>
                <w:lang w:val="ru-RU"/>
              </w:rPr>
              <w:t>Кратко</w:t>
            </w:r>
          </w:p>
          <w:p w:rsidR="00D21B51" w:rsidRPr="002D1FCD" w:rsidRDefault="00951CA5" w:rsidP="00FB590D">
            <w:pPr>
              <w:spacing w:after="0" w:line="252" w:lineRule="auto"/>
              <w:jc w:val="both"/>
              <w:rPr>
                <w:lang w:val="ru-RU"/>
              </w:rPr>
            </w:pPr>
            <w:r w:rsidRPr="00FB590D">
              <w:rPr>
                <w:color w:val="262626"/>
                <w:sz w:val="17"/>
                <w:lang w:val="ru-RU"/>
              </w:rPr>
              <w:t>Минимальная конфигурация: 9 900 000 руб. Рекомендуемая достаточная конфигурация: 23 000 000 руб. Расширенная индивидуальная поставка: от 29 900 000 руб. Лицензия не зависит от количества рабочих мест, если иное не закреплено в индивидуальном договоре.</w:t>
            </w:r>
            <w:r w:rsidR="002D1FCD" w:rsidRPr="00FB590D">
              <w:rPr>
                <w:color w:val="262626"/>
                <w:sz w:val="17"/>
                <w:lang w:val="ru-RU"/>
              </w:rPr>
              <w:t xml:space="preserve"> </w:t>
            </w:r>
            <w:r w:rsidR="00FB590D">
              <w:rPr>
                <w:color w:val="262626"/>
                <w:sz w:val="17"/>
                <w:lang w:val="ru-RU"/>
              </w:rPr>
              <w:t xml:space="preserve">Поставка ПО </w:t>
            </w:r>
            <w:bookmarkStart w:id="0" w:name="_GoBack"/>
            <w:bookmarkEnd w:id="0"/>
            <w:r w:rsidR="002D1FCD" w:rsidRPr="00FB590D">
              <w:rPr>
                <w:color w:val="262626"/>
                <w:sz w:val="17"/>
                <w:lang w:val="ru-RU"/>
              </w:rPr>
              <w:t xml:space="preserve">НДС не облагается в соответствии с </w:t>
            </w:r>
            <w:proofErr w:type="spellStart"/>
            <w:r w:rsidR="002D1FCD" w:rsidRPr="00FB590D">
              <w:rPr>
                <w:color w:val="262626"/>
                <w:sz w:val="17"/>
                <w:lang w:val="ru-RU"/>
              </w:rPr>
              <w:t>пп</w:t>
            </w:r>
            <w:proofErr w:type="spellEnd"/>
            <w:r w:rsidR="002D1FCD" w:rsidRPr="00FB590D">
              <w:rPr>
                <w:color w:val="262626"/>
                <w:sz w:val="17"/>
                <w:lang w:val="ru-RU"/>
              </w:rPr>
              <w:t>. 26 п. 2 ст. 149 Налогового кодекса Российской Федерац</w:t>
            </w:r>
            <w:r w:rsidR="00FB590D">
              <w:rPr>
                <w:color w:val="262626"/>
                <w:sz w:val="17"/>
                <w:lang w:val="ru-RU"/>
              </w:rPr>
              <w:t>и</w:t>
            </w:r>
            <w:r w:rsidR="002D1FCD" w:rsidRPr="00FB590D">
              <w:rPr>
                <w:color w:val="262626"/>
                <w:sz w:val="17"/>
                <w:lang w:val="ru-RU"/>
              </w:rPr>
              <w:t>и</w:t>
            </w:r>
            <w:r w:rsidR="002D1FCD" w:rsidRPr="00FB590D">
              <w:rPr>
                <w:color w:val="262626"/>
                <w:sz w:val="17"/>
                <w:lang w:val="ru-RU"/>
              </w:rPr>
              <w:t>.</w:t>
            </w:r>
          </w:p>
        </w:tc>
      </w:tr>
    </w:tbl>
    <w:p w:rsidR="00D21B51" w:rsidRDefault="00D21B51">
      <w:pPr>
        <w:spacing w:after="40"/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>
        <w:rPr>
          <w:b/>
          <w:color w:val="1F4E79"/>
          <w:sz w:val="30"/>
        </w:rPr>
        <w:t xml:space="preserve">1. </w:t>
      </w:r>
      <w:r w:rsidRPr="00677A64">
        <w:rPr>
          <w:b/>
          <w:color w:val="1F4E79"/>
          <w:sz w:val="30"/>
          <w:lang w:val="ru-RU"/>
        </w:rPr>
        <w:t>Назначение системы</w:t>
      </w:r>
    </w:p>
    <w:p w:rsidR="00D21B51" w:rsidRPr="00677A64" w:rsidRDefault="00677A64" w:rsidP="00677A64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 xml:space="preserve">Автоматизированная система нормирования, оперативного планирования и диспетчеризации, производства </w:t>
      </w:r>
      <w:r w:rsidR="00951CA5" w:rsidRPr="00677A64">
        <w:rPr>
          <w:color w:val="262626"/>
          <w:lang w:val="ru-RU"/>
        </w:rPr>
        <w:t>ЦИФРОНИТ.СУПР</w:t>
      </w:r>
      <w:r w:rsidRPr="00677A64">
        <w:rPr>
          <w:color w:val="262626"/>
          <w:lang w:val="ru-RU"/>
        </w:rPr>
        <w:t xml:space="preserve"> (далее - </w:t>
      </w:r>
      <w:r w:rsidRPr="00677A64">
        <w:rPr>
          <w:color w:val="262626"/>
          <w:lang w:val="ru-RU"/>
        </w:rPr>
        <w:t>ЦИФРОНИТ.СУПР</w:t>
      </w:r>
      <w:r w:rsidRPr="00677A64">
        <w:rPr>
          <w:color w:val="262626"/>
          <w:lang w:val="ru-RU"/>
        </w:rPr>
        <w:t xml:space="preserve">) </w:t>
      </w:r>
      <w:r w:rsidR="00951CA5" w:rsidRPr="00677A64">
        <w:rPr>
          <w:color w:val="262626"/>
          <w:lang w:val="ru-RU"/>
        </w:rPr>
        <w:t>предназначена для создания единого цифрового контура производства: от заказа клиента и технологической подготовки до планирования, диспетчеризации операций, учета выполнения, контроля выпуска продукции, план-факт анализа и производственной аналитики.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Развертывание на инфраструктуре заказчика.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Работа в локальной сети без обязательного подключения к интернету.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Предсказуемая стоимость владения без обязательной ежемесячной абонентской платы за лицензию.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Поэтапное внедрение без остановки производства.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 xml:space="preserve">• Российское программное обеспечение. Включено в </w:t>
      </w:r>
      <w:r w:rsidR="00677A64" w:rsidRPr="00677A64">
        <w:rPr>
          <w:color w:val="262626"/>
          <w:sz w:val="19"/>
          <w:lang w:val="ru-RU"/>
        </w:rPr>
        <w:t>единый реестр российских программ для ЭВМ и баз данных 10.12.2025 г. под номером №3115</w:t>
      </w:r>
      <w:r w:rsidR="00677A64">
        <w:rPr>
          <w:color w:val="262626"/>
          <w:sz w:val="19"/>
          <w:lang w:val="ru-RU"/>
        </w:rPr>
        <w:t>3</w:t>
      </w:r>
      <w:r w:rsidRPr="00677A64">
        <w:rPr>
          <w:color w:val="262626"/>
          <w:sz w:val="19"/>
          <w:lang w:val="ru-RU"/>
        </w:rPr>
        <w:t>.</w:t>
      </w:r>
    </w:p>
    <w:p w:rsidR="002D1FCD" w:rsidRDefault="002D1FCD">
      <w:pPr>
        <w:spacing w:before="200" w:after="80" w:line="240" w:lineRule="auto"/>
        <w:rPr>
          <w:b/>
          <w:color w:val="1F4E79"/>
          <w:sz w:val="30"/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2. Базовые принципы тарифной политики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Стоимость формируется по составу функциональных модулей, расширенного функционала, интеграций и внедренческих работ.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 xml:space="preserve">• Минимальная конфигурация дает рабочий производственный контур за 9 900 000 </w:t>
      </w:r>
      <w:proofErr w:type="spellStart"/>
      <w:r w:rsidRPr="00677A64">
        <w:rPr>
          <w:color w:val="262626"/>
          <w:sz w:val="19"/>
          <w:lang w:val="ru-RU"/>
        </w:rPr>
        <w:t>руб</w:t>
      </w:r>
      <w:proofErr w:type="spellEnd"/>
      <w:r w:rsidR="00677A64">
        <w:rPr>
          <w:color w:val="262626"/>
          <w:sz w:val="19"/>
          <w:lang w:val="ru-RU"/>
        </w:rPr>
        <w:t>,</w:t>
      </w:r>
      <w:r w:rsidR="00677A64" w:rsidRPr="00677A64">
        <w:t xml:space="preserve"> </w:t>
      </w:r>
      <w:r w:rsidR="00677A64" w:rsidRPr="00677A64">
        <w:rPr>
          <w:color w:val="262626"/>
          <w:sz w:val="19"/>
          <w:lang w:val="ru-RU"/>
        </w:rPr>
        <w:t xml:space="preserve">НДС не облагается в соответствии с </w:t>
      </w:r>
      <w:proofErr w:type="spellStart"/>
      <w:r w:rsidR="00677A64" w:rsidRPr="00677A64">
        <w:rPr>
          <w:color w:val="262626"/>
          <w:sz w:val="19"/>
          <w:lang w:val="ru-RU"/>
        </w:rPr>
        <w:t>пп</w:t>
      </w:r>
      <w:proofErr w:type="spellEnd"/>
      <w:r w:rsidR="00677A64" w:rsidRPr="00677A64">
        <w:rPr>
          <w:color w:val="262626"/>
          <w:sz w:val="19"/>
          <w:lang w:val="ru-RU"/>
        </w:rPr>
        <w:t>. 26 п. 2 ст. 149 Налогового кодекса Российской Федерации</w:t>
      </w:r>
      <w:r w:rsidR="00677A64">
        <w:rPr>
          <w:color w:val="262626"/>
          <w:sz w:val="19"/>
        </w:rPr>
        <w:t>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Рекомендуемая достаточная конфигурация за 23 000 000 руб.</w:t>
      </w:r>
      <w:r w:rsidR="002D1FCD">
        <w:rPr>
          <w:color w:val="262626"/>
          <w:sz w:val="19"/>
          <w:lang w:val="ru-RU"/>
        </w:rPr>
        <w:t xml:space="preserve"> (</w:t>
      </w:r>
      <w:r w:rsidR="002D1FCD" w:rsidRPr="00677A64">
        <w:rPr>
          <w:color w:val="262626"/>
          <w:sz w:val="19"/>
          <w:lang w:val="ru-RU"/>
        </w:rPr>
        <w:t xml:space="preserve">НДС не облагается в соответствии с </w:t>
      </w:r>
      <w:proofErr w:type="spellStart"/>
      <w:r w:rsidR="002D1FCD" w:rsidRPr="00677A64">
        <w:rPr>
          <w:color w:val="262626"/>
          <w:sz w:val="19"/>
          <w:lang w:val="ru-RU"/>
        </w:rPr>
        <w:t>пп</w:t>
      </w:r>
      <w:proofErr w:type="spellEnd"/>
      <w:r w:rsidR="002D1FCD" w:rsidRPr="00677A64">
        <w:rPr>
          <w:color w:val="262626"/>
          <w:sz w:val="19"/>
          <w:lang w:val="ru-RU"/>
        </w:rPr>
        <w:t>. 26 п. 2 ст. 149 Налогового кодекса Российской Федерации</w:t>
      </w:r>
      <w:r w:rsidR="002D1FCD">
        <w:rPr>
          <w:color w:val="262626"/>
          <w:sz w:val="19"/>
          <w:lang w:val="ru-RU"/>
        </w:rPr>
        <w:t xml:space="preserve">), </w:t>
      </w:r>
      <w:r w:rsidRPr="00677A64">
        <w:rPr>
          <w:color w:val="262626"/>
          <w:sz w:val="19"/>
          <w:lang w:val="ru-RU"/>
        </w:rPr>
        <w:t xml:space="preserve">включает текущий расширенный состав поставляемой версии, мобильные рабочие места, </w:t>
      </w:r>
      <w:proofErr w:type="spellStart"/>
      <w:r w:rsidRPr="00677A64">
        <w:rPr>
          <w:color w:val="262626"/>
          <w:sz w:val="19"/>
          <w:lang w:val="ru-RU"/>
        </w:rPr>
        <w:t>ТОиР</w:t>
      </w:r>
      <w:proofErr w:type="spellEnd"/>
      <w:r w:rsidRPr="00677A64">
        <w:rPr>
          <w:color w:val="262626"/>
          <w:sz w:val="19"/>
          <w:lang w:val="ru-RU"/>
        </w:rPr>
        <w:t xml:space="preserve"> и интеграцию с 1С.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Пользовательские и конкурентные лицензии не применяются в базовой тарифной логике. Количество рабочих мест не является отдельным ценовым множителем.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lastRenderedPageBreak/>
        <w:t>• Инфраструктура заказчика, серверное оборудование, сетевое оборудование, резервное копирование, настройка внешних систем и работы вне согласованной спецификации оплачиваются отдельно, если иное не указано в договоре.</w:t>
      </w:r>
    </w:p>
    <w:p w:rsidR="00D21B51" w:rsidRPr="00677A64" w:rsidRDefault="00951CA5" w:rsidP="00677A64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Итоговый состав поставки фиксируется в спецификации к договору. Материал не является публичной офертой.</w:t>
      </w:r>
    </w:p>
    <w:p w:rsidR="002D1FCD" w:rsidRDefault="002D1FCD">
      <w:pPr>
        <w:spacing w:before="200" w:after="80" w:line="240" w:lineRule="auto"/>
        <w:rPr>
          <w:b/>
          <w:color w:val="1F4E79"/>
          <w:sz w:val="30"/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3. Типовые конфигурации поставки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228"/>
        <w:gridCol w:w="1592"/>
        <w:gridCol w:w="3542"/>
        <w:gridCol w:w="3168"/>
      </w:tblGrid>
      <w:tr w:rsidR="00D21B51" w:rsidRPr="00677A64" w:rsidTr="002D1FCD">
        <w:trPr>
          <w:tblHeader/>
          <w:jc w:val="center"/>
        </w:trPr>
        <w:tc>
          <w:tcPr>
            <w:tcW w:w="2261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Конфигурация</w:t>
            </w:r>
          </w:p>
        </w:tc>
        <w:tc>
          <w:tcPr>
            <w:tcW w:w="1616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Стоимость</w:t>
            </w:r>
            <w:r w:rsidR="002D1FCD">
              <w:rPr>
                <w:b/>
                <w:color w:val="FFFFFF"/>
                <w:sz w:val="17"/>
                <w:lang w:val="ru-RU"/>
              </w:rPr>
              <w:t xml:space="preserve"> *</w:t>
            </w:r>
          </w:p>
        </w:tc>
        <w:tc>
          <w:tcPr>
            <w:tcW w:w="3635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Состав</w:t>
            </w:r>
          </w:p>
        </w:tc>
        <w:tc>
          <w:tcPr>
            <w:tcW w:w="3244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Когда подходит</w:t>
            </w:r>
          </w:p>
        </w:tc>
      </w:tr>
      <w:tr w:rsidR="00D21B51" w:rsidRPr="00677A64" w:rsidTr="002D1FCD">
        <w:trPr>
          <w:trHeight w:val="1052"/>
          <w:jc w:val="center"/>
        </w:trPr>
        <w:tc>
          <w:tcPr>
            <w:tcW w:w="2261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Минимальная конфигурация</w:t>
            </w:r>
          </w:p>
        </w:tc>
        <w:tc>
          <w:tcPr>
            <w:tcW w:w="161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9 900 000 руб.</w:t>
            </w:r>
          </w:p>
        </w:tc>
        <w:tc>
          <w:tcPr>
            <w:tcW w:w="363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10 базовых модулей: НСИ, документооборот, структура предприятия, нормирование, диспетчеризация, складской учет, мониторинг, задачи и проекты, администрирование, уведомления.</w:t>
            </w:r>
          </w:p>
        </w:tc>
        <w:tc>
          <w:tcPr>
            <w:tcW w:w="324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Стартовый производственный контур без пользовательских лицензий, без обязательной абонентской платы, без индивидуальных интеграций.</w:t>
            </w:r>
          </w:p>
        </w:tc>
      </w:tr>
      <w:tr w:rsidR="00D21B51" w:rsidRPr="00677A64" w:rsidTr="002D1FCD">
        <w:trPr>
          <w:trHeight w:val="995"/>
          <w:jc w:val="center"/>
        </w:trPr>
        <w:tc>
          <w:tcPr>
            <w:tcW w:w="2261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Рабочая производственная конфигурация</w:t>
            </w:r>
          </w:p>
        </w:tc>
        <w:tc>
          <w:tcPr>
            <w:tcW w:w="161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16 200 000 руб.</w:t>
            </w:r>
          </w:p>
        </w:tc>
        <w:tc>
          <w:tcPr>
            <w:tcW w:w="363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Минимальная конфигурация плюс расширение ССЗ и МЛ, расширение мест хранения, сводный отчет по производству, интеграция с 1С. Пакетная скидка: 300 000 руб.</w:t>
            </w:r>
          </w:p>
        </w:tc>
        <w:tc>
          <w:tcPr>
            <w:tcW w:w="324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Подходит для первого промышленного запуска, когда система должна не только вести контур производства, но и обмениваться базовыми данными с 1С.</w:t>
            </w:r>
          </w:p>
        </w:tc>
      </w:tr>
      <w:tr w:rsidR="00D21B51" w:rsidRPr="00677A64" w:rsidTr="002D1FCD">
        <w:trPr>
          <w:trHeight w:val="1065"/>
          <w:jc w:val="center"/>
        </w:trPr>
        <w:tc>
          <w:tcPr>
            <w:tcW w:w="2261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Рекомендуемая достаточная конфигурация</w:t>
            </w:r>
          </w:p>
        </w:tc>
        <w:tc>
          <w:tcPr>
            <w:tcW w:w="161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23 000 000 руб.</w:t>
            </w:r>
          </w:p>
        </w:tc>
        <w:tc>
          <w:tcPr>
            <w:tcW w:w="363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 xml:space="preserve">Минимальная конфигурация плюс мобильное приложение, 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ТОиР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>, весь расширенный функционал поставляемой версии, интеграция с 1С. Пакетная скидка: 3 600 000 руб.</w:t>
            </w:r>
          </w:p>
        </w:tc>
        <w:tc>
          <w:tcPr>
            <w:tcW w:w="324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Целевой вариант поставки для полноценного производственного контура. Достаточен для серьезного внедрения, но не является максимальным.</w:t>
            </w:r>
          </w:p>
        </w:tc>
      </w:tr>
      <w:tr w:rsidR="00D21B51" w:rsidRPr="00677A64" w:rsidTr="002D1FCD">
        <w:trPr>
          <w:trHeight w:val="1262"/>
          <w:jc w:val="center"/>
        </w:trPr>
        <w:tc>
          <w:tcPr>
            <w:tcW w:w="2261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Индивидуальная расширенная поставка</w:t>
            </w:r>
          </w:p>
        </w:tc>
        <w:tc>
          <w:tcPr>
            <w:tcW w:w="161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 29 900 000 руб.</w:t>
            </w:r>
          </w:p>
        </w:tc>
        <w:tc>
          <w:tcPr>
            <w:tcW w:w="363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Рекомендуемая конфигурация плюс дополнительные интеграции, расширенная миграция данных, дополнительные отчеты и печатные формы, расширенное обучение, сопровождение запуска на площадке заказчика.</w:t>
            </w:r>
          </w:p>
        </w:tc>
        <w:tc>
          <w:tcPr>
            <w:tcW w:w="324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Для предприятий со сложным ИТ-ландшафтом, несколькими производственными площадками или повышенными требованиями к внедрению и сопровождению.</w:t>
            </w:r>
          </w:p>
        </w:tc>
      </w:tr>
    </w:tbl>
    <w:p w:rsidR="00D21B51" w:rsidRPr="002D1FCD" w:rsidRDefault="002D1FCD" w:rsidP="002D1FCD">
      <w:pPr>
        <w:spacing w:after="40"/>
        <w:rPr>
          <w:lang w:val="ru-RU"/>
        </w:rPr>
      </w:pPr>
      <w:r>
        <w:rPr>
          <w:lang w:val="ru-RU"/>
        </w:rPr>
        <w:t>*</w:t>
      </w:r>
      <w:r w:rsidRPr="002D1FCD">
        <w:rPr>
          <w:lang w:val="ru-RU"/>
        </w:rPr>
        <w:t xml:space="preserve">НДС не облагается в соответствии с </w:t>
      </w:r>
      <w:proofErr w:type="spellStart"/>
      <w:r w:rsidRPr="002D1FCD">
        <w:rPr>
          <w:lang w:val="ru-RU"/>
        </w:rPr>
        <w:t>пп</w:t>
      </w:r>
      <w:proofErr w:type="spellEnd"/>
      <w:r w:rsidRPr="002D1FCD">
        <w:rPr>
          <w:lang w:val="ru-RU"/>
        </w:rPr>
        <w:t>. 26 п. 2 ст. 149 Налогового кодекса Российской Федерации</w:t>
      </w:r>
      <w:r>
        <w:rPr>
          <w:lang w:val="ru-RU"/>
        </w:rPr>
        <w:t>.</w:t>
      </w:r>
    </w:p>
    <w:p w:rsidR="002D1FCD" w:rsidRPr="00677A64" w:rsidRDefault="002D1FCD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4. Минимальная конфигурация: 9 900 000 руб.</w:t>
      </w:r>
      <w:r w:rsidR="002D1FCD">
        <w:rPr>
          <w:b/>
          <w:color w:val="1F4E79"/>
          <w:sz w:val="30"/>
          <w:lang w:val="ru-RU"/>
        </w:rPr>
        <w:t xml:space="preserve"> </w:t>
      </w:r>
    </w:p>
    <w:p w:rsidR="00D21B51" w:rsidRPr="00677A64" w:rsidRDefault="00951CA5" w:rsidP="002D1FCD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 xml:space="preserve">Минимальная конфигурация включает 10 базовых модулей ЦИФРОНИТ.СУПР. Это входной производственный контур без мобильного приложения, без </w:t>
      </w:r>
      <w:proofErr w:type="spellStart"/>
      <w:r w:rsidRPr="00677A64">
        <w:rPr>
          <w:color w:val="262626"/>
          <w:lang w:val="ru-RU"/>
        </w:rPr>
        <w:t>ТОиР</w:t>
      </w:r>
      <w:proofErr w:type="spellEnd"/>
      <w:r w:rsidRPr="00677A64">
        <w:rPr>
          <w:color w:val="262626"/>
          <w:lang w:val="ru-RU"/>
        </w:rPr>
        <w:t>, без расширенного функционала и без индивидуальных интеграций.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672"/>
        <w:gridCol w:w="2530"/>
        <w:gridCol w:w="5676"/>
        <w:gridCol w:w="1652"/>
      </w:tblGrid>
      <w:tr w:rsidR="00D21B51" w:rsidRPr="00677A64" w:rsidTr="002D1FCD">
        <w:trPr>
          <w:tblHeader/>
          <w:jc w:val="center"/>
        </w:trPr>
        <w:tc>
          <w:tcPr>
            <w:tcW w:w="567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№</w:t>
            </w:r>
          </w:p>
        </w:tc>
        <w:tc>
          <w:tcPr>
            <w:tcW w:w="2664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Модуль</w:t>
            </w:r>
          </w:p>
        </w:tc>
        <w:tc>
          <w:tcPr>
            <w:tcW w:w="6350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Функциональные возможности</w:t>
            </w:r>
          </w:p>
        </w:tc>
        <w:tc>
          <w:tcPr>
            <w:tcW w:w="1814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Цена</w:t>
            </w:r>
            <w:r w:rsidR="002D1FCD">
              <w:rPr>
                <w:b/>
                <w:color w:val="FFFFFF"/>
                <w:sz w:val="17"/>
                <w:lang w:val="ru-RU"/>
              </w:rPr>
              <w:t>*</w:t>
            </w:r>
          </w:p>
        </w:tc>
      </w:tr>
      <w:tr w:rsidR="00D21B51" w:rsidRPr="00677A64" w:rsidTr="002D1FCD">
        <w:trPr>
          <w:trHeight w:val="791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Нормативно-справочная информация (НСИ)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Единицы измерения, профессии, квалификации; справочники материалов, оснастки, инструментов; типовое оборудование и технологические операции; классификаторы сортаментов и марок материалов.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1 050 000 руб.</w:t>
            </w:r>
          </w:p>
        </w:tc>
      </w:tr>
      <w:tr w:rsidR="00D21B51" w:rsidRPr="00677A64" w:rsidTr="002D1FCD">
        <w:trPr>
          <w:trHeight w:val="561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Управление документооборотом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Реестр контрагентов и договоров; управление заказами от клиентов; размещение заказов на производство; контроль исполнения заказов.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900 000 руб.</w:t>
            </w:r>
          </w:p>
        </w:tc>
      </w:tr>
      <w:tr w:rsidR="00D21B51" w:rsidRPr="00677A64" w:rsidTr="002D1FCD">
        <w:trPr>
          <w:trHeight w:val="697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3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Организационная структура предприятия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Иерархия подразделений и участков; учет рабочих мест и оборудования; штатное расписание и управление персоналом; формирование бригад и графиков работы.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750 000 руб.</w:t>
            </w:r>
          </w:p>
        </w:tc>
      </w:tr>
      <w:tr w:rsidR="00D21B51" w:rsidRPr="00677A64" w:rsidTr="002D1FCD">
        <w:trPr>
          <w:trHeight w:val="848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4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Технологическое нормирование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Разработка маршрутных карт изготовления ДСЕ; расчет временных нормативов и трудоемкости; утверждение технологических маршрутных карт; работа с чертежами и 3D-моделями; контроль полноты и корректности заполнения маршрутных карт.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1 450 000 руб.</w:t>
            </w:r>
          </w:p>
        </w:tc>
      </w:tr>
      <w:tr w:rsidR="00D21B51" w:rsidRPr="00677A64" w:rsidTr="002D1FCD">
        <w:trPr>
          <w:trHeight w:val="847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5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Диспетчеризация производства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Производственное планирование; оперативное управление заказами; формирование маршрутных листов и сменных заданий; автоматический подсчет полуфабрикатов и изготовленных ДСЕ; учет выполнения операций.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1 650 000 руб.</w:t>
            </w:r>
          </w:p>
        </w:tc>
      </w:tr>
      <w:tr w:rsidR="00D21B51" w:rsidRPr="00677A64" w:rsidTr="002D1FCD">
        <w:trPr>
          <w:trHeight w:val="676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6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Учет ресурсов и складские операции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Управление местами хранения; многовариантный учет материальных ценностей; оформление заявок и складских операций; контроль остатков и движения ресурсов.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1 250 000 руб.</w:t>
            </w:r>
          </w:p>
        </w:tc>
      </w:tr>
      <w:tr w:rsidR="00D21B51" w:rsidRPr="00677A64" w:rsidTr="002D1FCD">
        <w:trPr>
          <w:trHeight w:val="714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lastRenderedPageBreak/>
              <w:t>7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Мониторинг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 xml:space="preserve">Мониторинг выполнения заказов на диаграмме 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Ганта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>; визуализация выполнения заказов, производственных заказов и ДСЕ на круговых диаграммах.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950 000 руб.</w:t>
            </w:r>
          </w:p>
        </w:tc>
      </w:tr>
      <w:tr w:rsidR="00D21B51" w:rsidRPr="00677A64" w:rsidTr="002D1FCD">
        <w:trPr>
          <w:trHeight w:val="681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8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Управление задачами и проектами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proofErr w:type="spellStart"/>
            <w:r w:rsidRPr="00677A64">
              <w:rPr>
                <w:color w:val="262626"/>
                <w:sz w:val="16"/>
                <w:lang w:val="ru-RU"/>
              </w:rPr>
              <w:t>Канбан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 xml:space="preserve">-доски для управления задачами и проектами; настройка статусов и приоритетов; 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коллаборативная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 xml:space="preserve"> работа; контроль сроков и исполнителей.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650 000 руб.</w:t>
            </w:r>
          </w:p>
        </w:tc>
      </w:tr>
      <w:tr w:rsidR="00D21B51" w:rsidRPr="00677A64" w:rsidTr="002D1FCD">
        <w:trPr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9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Администрирование и авторизация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Управление ролями и составом пользователей; разграничение прав; аутентификация и авторизация пользователей.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750 000 руб.</w:t>
            </w:r>
          </w:p>
        </w:tc>
      </w:tr>
      <w:tr w:rsidR="00D21B51" w:rsidRPr="00677A64" w:rsidTr="002D1FCD">
        <w:trPr>
          <w:trHeight w:val="790"/>
          <w:jc w:val="center"/>
        </w:trPr>
        <w:tc>
          <w:tcPr>
            <w:tcW w:w="567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10</w:t>
            </w:r>
          </w:p>
        </w:tc>
        <w:tc>
          <w:tcPr>
            <w:tcW w:w="266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Уведомления пользователей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Формирование категорий уведомлений; разграничение доступа к категориям уведомлений; отправка уведомлений группам и отдельным пользователям; отображение уведомлений внутри системы.</w:t>
            </w:r>
          </w:p>
        </w:tc>
        <w:tc>
          <w:tcPr>
            <w:tcW w:w="181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500 000 руб.</w:t>
            </w:r>
          </w:p>
        </w:tc>
      </w:tr>
      <w:tr w:rsidR="00D21B51" w:rsidRPr="00677A64" w:rsidTr="002D1FCD">
        <w:trPr>
          <w:trHeight w:val="316"/>
          <w:jc w:val="center"/>
        </w:trPr>
        <w:tc>
          <w:tcPr>
            <w:tcW w:w="567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Итого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Минимальная конфигурация</w:t>
            </w:r>
          </w:p>
        </w:tc>
        <w:tc>
          <w:tcPr>
            <w:tcW w:w="6350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10 базовых модулей</w:t>
            </w:r>
          </w:p>
        </w:tc>
        <w:tc>
          <w:tcPr>
            <w:tcW w:w="1814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9 900 000 руб.</w:t>
            </w:r>
          </w:p>
        </w:tc>
      </w:tr>
    </w:tbl>
    <w:p w:rsidR="00D21B51" w:rsidRDefault="002D1FCD">
      <w:pPr>
        <w:spacing w:after="40"/>
        <w:rPr>
          <w:lang w:val="ru-RU"/>
        </w:rPr>
      </w:pPr>
      <w:r>
        <w:rPr>
          <w:lang w:val="ru-RU"/>
        </w:rPr>
        <w:t>*</w:t>
      </w:r>
      <w:r w:rsidRPr="002D1FCD">
        <w:t xml:space="preserve"> </w:t>
      </w:r>
      <w:r w:rsidRPr="002D1FCD">
        <w:rPr>
          <w:lang w:val="ru-RU"/>
        </w:rPr>
        <w:t xml:space="preserve">НДС не облагается в соответствии с </w:t>
      </w:r>
      <w:proofErr w:type="spellStart"/>
      <w:r w:rsidRPr="002D1FCD">
        <w:rPr>
          <w:lang w:val="ru-RU"/>
        </w:rPr>
        <w:t>пп</w:t>
      </w:r>
      <w:proofErr w:type="spellEnd"/>
      <w:r w:rsidRPr="002D1FCD">
        <w:rPr>
          <w:lang w:val="ru-RU"/>
        </w:rPr>
        <w:t>. 26 п. 2 ст. 149 Налогового кодекса Российской Федерации</w:t>
      </w:r>
      <w:r>
        <w:rPr>
          <w:lang w:val="ru-RU"/>
        </w:rPr>
        <w:t>.</w:t>
      </w:r>
    </w:p>
    <w:p w:rsidR="002D1FCD" w:rsidRPr="00677A64" w:rsidRDefault="002D1FCD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5. Дополнительные продуктовые модули</w:t>
      </w:r>
    </w:p>
    <w:p w:rsidR="00D21B51" w:rsidRPr="00677A64" w:rsidRDefault="00951CA5" w:rsidP="002D1FCD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Эти модули добавляются к минимальной конфигурации при необходимости расширения производственного контура.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672"/>
        <w:gridCol w:w="2514"/>
        <w:gridCol w:w="5689"/>
        <w:gridCol w:w="1655"/>
      </w:tblGrid>
      <w:tr w:rsidR="00D21B51" w:rsidRPr="00677A64" w:rsidTr="002D1FCD">
        <w:trPr>
          <w:tblHeader/>
          <w:jc w:val="center"/>
        </w:trPr>
        <w:tc>
          <w:tcPr>
            <w:tcW w:w="672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№</w:t>
            </w:r>
          </w:p>
        </w:tc>
        <w:tc>
          <w:tcPr>
            <w:tcW w:w="2549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Модуль</w:t>
            </w:r>
          </w:p>
        </w:tc>
        <w:tc>
          <w:tcPr>
            <w:tcW w:w="5843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Функциональные возможности</w:t>
            </w:r>
          </w:p>
        </w:tc>
        <w:tc>
          <w:tcPr>
            <w:tcW w:w="1692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Цена</w:t>
            </w:r>
            <w:r w:rsidR="002D1FCD">
              <w:rPr>
                <w:b/>
                <w:color w:val="FFFFFF"/>
                <w:sz w:val="17"/>
                <w:lang w:val="ru-RU"/>
              </w:rPr>
              <w:t>*</w:t>
            </w:r>
          </w:p>
        </w:tc>
      </w:tr>
      <w:tr w:rsidR="00D21B51" w:rsidRPr="00677A64" w:rsidTr="002D1FCD">
        <w:trPr>
          <w:trHeight w:val="719"/>
          <w:jc w:val="center"/>
        </w:trPr>
        <w:tc>
          <w:tcPr>
            <w:tcW w:w="672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11</w:t>
            </w:r>
          </w:p>
        </w:tc>
        <w:tc>
          <w:tcPr>
            <w:tcW w:w="2549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Мобильное приложение для решения задач производства</w:t>
            </w:r>
          </w:p>
        </w:tc>
        <w:tc>
          <w:tcPr>
            <w:tcW w:w="5843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Доступ для ролей руководитель, бригадир, контролер ОТК; работа с МЛ: поиск, просмотр, закрытие операций; работа с ССЗ: поиск, просмотр, закрытие операций; отображение сведений об исполнении СП.</w:t>
            </w:r>
          </w:p>
        </w:tc>
        <w:tc>
          <w:tcPr>
            <w:tcW w:w="1692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1 800 000 руб.</w:t>
            </w:r>
          </w:p>
        </w:tc>
      </w:tr>
      <w:tr w:rsidR="00D21B51" w:rsidRPr="00677A64" w:rsidTr="002D1FCD">
        <w:trPr>
          <w:trHeight w:val="842"/>
          <w:jc w:val="center"/>
        </w:trPr>
        <w:tc>
          <w:tcPr>
            <w:tcW w:w="672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12</w:t>
            </w:r>
          </w:p>
        </w:tc>
        <w:tc>
          <w:tcPr>
            <w:tcW w:w="2549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Модуль «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ТОиР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>»</w:t>
            </w:r>
          </w:p>
        </w:tc>
        <w:tc>
          <w:tcPr>
            <w:tcW w:w="5843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Инциденты и поломки оборудования; заявки на запасные части; учет доступности рабочих мест при формировании ССЗ; карты технологического обслуживания; графики обслуживания; отчеты о доступности оборудования; карты контроля технологической точности.</w:t>
            </w:r>
          </w:p>
        </w:tc>
        <w:tc>
          <w:tcPr>
            <w:tcW w:w="1692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2 800 000 руб.</w:t>
            </w:r>
          </w:p>
        </w:tc>
      </w:tr>
      <w:tr w:rsidR="00D21B51" w:rsidRPr="00677A64" w:rsidTr="002D1FCD">
        <w:trPr>
          <w:trHeight w:val="416"/>
          <w:jc w:val="center"/>
        </w:trPr>
        <w:tc>
          <w:tcPr>
            <w:tcW w:w="672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Итого</w:t>
            </w:r>
          </w:p>
        </w:tc>
        <w:tc>
          <w:tcPr>
            <w:tcW w:w="2549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Дополнительные продуктовые модули</w:t>
            </w:r>
          </w:p>
        </w:tc>
        <w:tc>
          <w:tcPr>
            <w:tcW w:w="5843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 xml:space="preserve">Мобильное приложение и </w:t>
            </w:r>
            <w:proofErr w:type="spellStart"/>
            <w:r w:rsidRPr="00677A64">
              <w:rPr>
                <w:b/>
                <w:color w:val="262626"/>
                <w:sz w:val="16"/>
                <w:lang w:val="ru-RU"/>
              </w:rPr>
              <w:t>ТОиР</w:t>
            </w:r>
            <w:proofErr w:type="spellEnd"/>
          </w:p>
        </w:tc>
        <w:tc>
          <w:tcPr>
            <w:tcW w:w="1692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4 600 000 руб.</w:t>
            </w:r>
          </w:p>
        </w:tc>
      </w:tr>
    </w:tbl>
    <w:p w:rsidR="002D1FCD" w:rsidRPr="00677A64" w:rsidRDefault="002D1FCD" w:rsidP="002D1FCD">
      <w:pPr>
        <w:spacing w:after="40"/>
        <w:rPr>
          <w:lang w:val="ru-RU"/>
        </w:rPr>
      </w:pPr>
      <w:r>
        <w:rPr>
          <w:lang w:val="ru-RU"/>
        </w:rPr>
        <w:t>*</w:t>
      </w:r>
      <w:r w:rsidRPr="002D1FCD">
        <w:t xml:space="preserve"> </w:t>
      </w:r>
      <w:r w:rsidRPr="002D1FCD">
        <w:rPr>
          <w:lang w:val="ru-RU"/>
        </w:rPr>
        <w:t xml:space="preserve">НДС не облагается в соответствии с </w:t>
      </w:r>
      <w:proofErr w:type="spellStart"/>
      <w:r w:rsidRPr="002D1FCD">
        <w:rPr>
          <w:lang w:val="ru-RU"/>
        </w:rPr>
        <w:t>пп</w:t>
      </w:r>
      <w:proofErr w:type="spellEnd"/>
      <w:r w:rsidRPr="002D1FCD">
        <w:rPr>
          <w:lang w:val="ru-RU"/>
        </w:rPr>
        <w:t>. 26 п. 2 ст. 149 Налогового кодекса Российской Федерации</w:t>
      </w:r>
      <w:r>
        <w:rPr>
          <w:lang w:val="ru-RU"/>
        </w:rPr>
        <w:t>.</w:t>
      </w:r>
    </w:p>
    <w:p w:rsidR="00D21B51" w:rsidRDefault="00D21B51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6. Расширенный функционал поставляемой версии</w:t>
      </w:r>
    </w:p>
    <w:p w:rsidR="00D21B51" w:rsidRPr="00677A64" w:rsidRDefault="00951CA5" w:rsidP="002D1FCD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Расширенный функционал может поставляться по отдельным пакетам или входить в рекомендуемую достаточную конфигурацию. Очередность реализации и запуска функционала определяется технической целесообразностью, готовностью данных заказчика и согласованным планом опытной эксплуатации.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673"/>
        <w:gridCol w:w="2516"/>
        <w:gridCol w:w="5690"/>
        <w:gridCol w:w="1651"/>
      </w:tblGrid>
      <w:tr w:rsidR="00D21B51" w:rsidRPr="00677A64" w:rsidTr="002D1FCD">
        <w:trPr>
          <w:tblHeader/>
          <w:jc w:val="center"/>
        </w:trPr>
        <w:tc>
          <w:tcPr>
            <w:tcW w:w="673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№</w:t>
            </w:r>
          </w:p>
        </w:tc>
        <w:tc>
          <w:tcPr>
            <w:tcW w:w="2551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Пакет</w:t>
            </w:r>
          </w:p>
        </w:tc>
        <w:tc>
          <w:tcPr>
            <w:tcW w:w="5845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Что входит</w:t>
            </w:r>
          </w:p>
        </w:tc>
        <w:tc>
          <w:tcPr>
            <w:tcW w:w="1687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Цена</w:t>
            </w:r>
            <w:r w:rsidR="002D1FCD">
              <w:rPr>
                <w:b/>
                <w:color w:val="FFFFFF"/>
                <w:sz w:val="17"/>
                <w:lang w:val="ru-RU"/>
              </w:rPr>
              <w:t>*</w:t>
            </w:r>
          </w:p>
        </w:tc>
      </w:tr>
      <w:tr w:rsidR="00D21B51" w:rsidRPr="00677A64" w:rsidTr="002D1FCD">
        <w:trPr>
          <w:trHeight w:val="715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13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Перенос данных и переход на ССЗ по МЛ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Первичный перенос данных при обновлении ПО. Переход на формирование сменно-суточных заданий на основании маршрутных листов.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900 000 руб.</w:t>
            </w:r>
          </w:p>
        </w:tc>
      </w:tr>
      <w:tr w:rsidR="00D21B51" w:rsidRPr="00677A64" w:rsidTr="002D1FCD">
        <w:trPr>
          <w:trHeight w:val="711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14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Расширение ССЗ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Валидация при дублировании операций в ССЗ; вывод информации о незакрытых предыдущих операциях; сводный отчет по выработке персонала за выбранный период.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1 000 000 руб.</w:t>
            </w:r>
          </w:p>
        </w:tc>
      </w:tr>
      <w:tr w:rsidR="00D21B51" w:rsidRPr="00677A64" w:rsidTr="002D1FCD">
        <w:trPr>
          <w:trHeight w:val="977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15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Расширение мест хранения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Прием, выдача и перемещение с указанием основания; сопроводительные документы; прослеживаемость имущества в движении; контроль закрытия электронных МЛ при сдаче ДСЕ на склад готовой продукции; печатные формы Торг-13, комплектовочная ведомость, отгрузочная ведомость, бирка.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1 700 000 руб.</w:t>
            </w:r>
          </w:p>
        </w:tc>
      </w:tr>
      <w:tr w:rsidR="00D21B51" w:rsidRPr="00677A64" w:rsidTr="002D1FCD">
        <w:trPr>
          <w:trHeight w:val="851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16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Сводный отчет по производству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Онлайн-отражение и выгрузка в XLS по цепочке: контрагент, спецификация, партии, производственные заказы, МЛ, склады НЗП и ГП, отгрузка. Расчет требуемых к запуску ДСЕ, фильтрация по этапам и срокам, статус и приоритет.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1 300 000 руб.</w:t>
            </w:r>
          </w:p>
        </w:tc>
      </w:tr>
      <w:tr w:rsidR="00D21B51" w:rsidRPr="00677A64" w:rsidTr="002D1FCD">
        <w:trPr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17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Функции создания производственных заказов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Создание ПЗ на основании партий запуска с автозаполнением номенклатуры, количества и сроков; внесение изменений; отображение минимально требуемого расчетного количества ДСЕ к запуску и складского остатка.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1 100 000 руб.</w:t>
            </w:r>
          </w:p>
        </w:tc>
      </w:tr>
      <w:tr w:rsidR="00D21B51" w:rsidRPr="00677A64" w:rsidTr="002D1FCD">
        <w:trPr>
          <w:trHeight w:val="790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lastRenderedPageBreak/>
              <w:t>18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Расширение маршрутных листов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Общий список всех МЛ для быстрого поиска; открытие данных МЛ по номеру для закрытия операций работником ОТК; отображение данных о ПЗ и СП; генерация QR для МЛ.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800 000 руб.</w:t>
            </w:r>
          </w:p>
        </w:tc>
      </w:tr>
      <w:tr w:rsidR="00D21B51" w:rsidRPr="00677A64" w:rsidTr="002D1FCD">
        <w:trPr>
          <w:trHeight w:val="702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19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Поиск взаимосвязанных данных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Поиск по номеру ДСЕ с отображением СП, ПЗ, МЛ, состояния в производстве и остатков на СГП; выгрузка в XLS. Поиск по номеру ПЗ с отображением СП.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700 000 руб.</w:t>
            </w:r>
          </w:p>
        </w:tc>
      </w:tr>
      <w:tr w:rsidR="00D21B51" w:rsidRPr="00677A64" w:rsidTr="002D1FCD">
        <w:trPr>
          <w:trHeight w:val="825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20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Расширенная структура изделия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Иерархическое дерево изделия; использование изделий и сборочных единиц как номенклатурных единиц в СП и ПЗ; автоматическое формирование ПЗ на элементы дерева изделия; отчет по любому элементу дерева изделия с выгрузкой в XLS.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1 500 000 руб.</w:t>
            </w:r>
          </w:p>
        </w:tc>
      </w:tr>
      <w:tr w:rsidR="00D21B51" w:rsidRPr="00677A64" w:rsidTr="002D1FCD">
        <w:trPr>
          <w:trHeight w:val="709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21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Отчет о потребности в материалах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 xml:space="preserve">Формирование отчета на основании 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нормо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 xml:space="preserve">-расхода с выгрузкой в 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Excel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 xml:space="preserve"> (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xlsx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>) по СП и отражением фактического наличия материала на складе материалов.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800 000 руб.</w:t>
            </w:r>
          </w:p>
        </w:tc>
      </w:tr>
      <w:tr w:rsidR="00D21B51" w:rsidRPr="00677A64" w:rsidTr="002D1FCD">
        <w:trPr>
          <w:trHeight w:val="280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22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Расширение модуля «Доски»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Создание подзадач и формирование взаимосвязанных задач.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600 000 руб.</w:t>
            </w:r>
          </w:p>
        </w:tc>
      </w:tr>
      <w:tr w:rsidR="00D21B51" w:rsidRPr="00677A64" w:rsidTr="002D1FCD">
        <w:trPr>
          <w:trHeight w:val="539"/>
          <w:jc w:val="center"/>
        </w:trPr>
        <w:tc>
          <w:tcPr>
            <w:tcW w:w="673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23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Интеграция с 1С</w:t>
            </w:r>
          </w:p>
        </w:tc>
        <w:tc>
          <w:tcPr>
            <w:tcW w:w="584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Обмен по заказам, контрагентам, договорам и материалам. Конкретный состав обмена фиксируется в техническом задании на интеграцию.</w:t>
            </w:r>
          </w:p>
        </w:tc>
        <w:tc>
          <w:tcPr>
            <w:tcW w:w="1687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1 700 000 руб.</w:t>
            </w:r>
          </w:p>
        </w:tc>
      </w:tr>
      <w:tr w:rsidR="00D21B51" w:rsidRPr="00677A64" w:rsidTr="002D1FCD">
        <w:trPr>
          <w:trHeight w:val="278"/>
          <w:jc w:val="center"/>
        </w:trPr>
        <w:tc>
          <w:tcPr>
            <w:tcW w:w="673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Итого</w:t>
            </w:r>
          </w:p>
        </w:tc>
        <w:tc>
          <w:tcPr>
            <w:tcW w:w="2551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Расширенный функционал</w:t>
            </w:r>
          </w:p>
        </w:tc>
        <w:tc>
          <w:tcPr>
            <w:tcW w:w="5845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Все перечисленные расширения поставляемой версии</w:t>
            </w:r>
          </w:p>
        </w:tc>
        <w:tc>
          <w:tcPr>
            <w:tcW w:w="1687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12 100 000 руб.</w:t>
            </w:r>
          </w:p>
        </w:tc>
      </w:tr>
    </w:tbl>
    <w:p w:rsidR="002D1FCD" w:rsidRPr="00677A64" w:rsidRDefault="002D1FCD" w:rsidP="002D1FCD">
      <w:pPr>
        <w:spacing w:after="40"/>
        <w:rPr>
          <w:lang w:val="ru-RU"/>
        </w:rPr>
      </w:pPr>
      <w:r>
        <w:rPr>
          <w:lang w:val="ru-RU"/>
        </w:rPr>
        <w:t>*</w:t>
      </w:r>
      <w:r w:rsidRPr="002D1FCD">
        <w:t xml:space="preserve"> </w:t>
      </w:r>
      <w:r w:rsidRPr="002D1FCD">
        <w:rPr>
          <w:lang w:val="ru-RU"/>
        </w:rPr>
        <w:t xml:space="preserve">НДС не облагается в соответствии с </w:t>
      </w:r>
      <w:proofErr w:type="spellStart"/>
      <w:r w:rsidRPr="002D1FCD">
        <w:rPr>
          <w:lang w:val="ru-RU"/>
        </w:rPr>
        <w:t>пп</w:t>
      </w:r>
      <w:proofErr w:type="spellEnd"/>
      <w:r w:rsidRPr="002D1FCD">
        <w:rPr>
          <w:lang w:val="ru-RU"/>
        </w:rPr>
        <w:t>. 26 п. 2 ст. 149 Налогового кодекса Российской Федерации</w:t>
      </w:r>
      <w:r>
        <w:rPr>
          <w:lang w:val="ru-RU"/>
        </w:rPr>
        <w:t>.</w:t>
      </w:r>
    </w:p>
    <w:p w:rsidR="00D21B51" w:rsidRDefault="00D21B51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7. Расчет рабочей производственной конфигурации: 16 200 000 руб.</w:t>
      </w:r>
    </w:p>
    <w:p w:rsidR="00D21B51" w:rsidRPr="00677A64" w:rsidRDefault="00951CA5" w:rsidP="002D1FCD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Рабочая производственная конфигурация подходит для поэтапного запуска: базовый производственный контур, расширение ССЗ и МЛ, расширение мест хранения, сводный отчет по производству и интеграция с 1С.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7479"/>
        <w:gridCol w:w="3051"/>
      </w:tblGrid>
      <w:tr w:rsidR="00D21B51" w:rsidRPr="00677A64" w:rsidTr="002D1FCD">
        <w:trPr>
          <w:tblHeader/>
          <w:jc w:val="center"/>
        </w:trPr>
        <w:tc>
          <w:tcPr>
            <w:tcW w:w="7650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Позиция</w:t>
            </w:r>
          </w:p>
        </w:tc>
        <w:tc>
          <w:tcPr>
            <w:tcW w:w="3106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Стоимость</w:t>
            </w:r>
            <w:r w:rsidR="002D1FCD">
              <w:rPr>
                <w:b/>
                <w:color w:val="FFFFFF"/>
                <w:sz w:val="17"/>
                <w:lang w:val="ru-RU"/>
              </w:rPr>
              <w:t>*</w:t>
            </w:r>
          </w:p>
        </w:tc>
      </w:tr>
      <w:tr w:rsidR="00D21B51" w:rsidRPr="00677A64" w:rsidTr="002D1FCD">
        <w:trPr>
          <w:trHeight w:val="254"/>
          <w:jc w:val="center"/>
        </w:trPr>
        <w:tc>
          <w:tcPr>
            <w:tcW w:w="765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Минимальная конфигурация</w:t>
            </w:r>
          </w:p>
        </w:tc>
        <w:tc>
          <w:tcPr>
            <w:tcW w:w="310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9 900 000 руб.</w:t>
            </w:r>
          </w:p>
        </w:tc>
      </w:tr>
      <w:tr w:rsidR="00D21B51" w:rsidRPr="00677A64" w:rsidTr="002D1FCD">
        <w:trPr>
          <w:trHeight w:val="286"/>
          <w:jc w:val="center"/>
        </w:trPr>
        <w:tc>
          <w:tcPr>
            <w:tcW w:w="765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Перенос данных и переход на ССЗ по МЛ</w:t>
            </w:r>
          </w:p>
        </w:tc>
        <w:tc>
          <w:tcPr>
            <w:tcW w:w="310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900 000 руб.</w:t>
            </w:r>
          </w:p>
        </w:tc>
      </w:tr>
      <w:tr w:rsidR="00D21B51" w:rsidRPr="00677A64" w:rsidTr="002D1FCD">
        <w:trPr>
          <w:trHeight w:val="276"/>
          <w:jc w:val="center"/>
        </w:trPr>
        <w:tc>
          <w:tcPr>
            <w:tcW w:w="765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Расширение ССЗ</w:t>
            </w:r>
          </w:p>
        </w:tc>
        <w:tc>
          <w:tcPr>
            <w:tcW w:w="310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1 000 000 руб.</w:t>
            </w:r>
          </w:p>
        </w:tc>
      </w:tr>
      <w:tr w:rsidR="00D21B51" w:rsidRPr="00677A64" w:rsidTr="002D1FCD">
        <w:trPr>
          <w:trHeight w:val="266"/>
          <w:jc w:val="center"/>
        </w:trPr>
        <w:tc>
          <w:tcPr>
            <w:tcW w:w="765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Расширение мест хранения</w:t>
            </w:r>
          </w:p>
        </w:tc>
        <w:tc>
          <w:tcPr>
            <w:tcW w:w="310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1 700 000 руб.</w:t>
            </w:r>
          </w:p>
        </w:tc>
      </w:tr>
      <w:tr w:rsidR="00D21B51" w:rsidRPr="00677A64" w:rsidTr="002D1FCD">
        <w:trPr>
          <w:trHeight w:val="284"/>
          <w:jc w:val="center"/>
        </w:trPr>
        <w:tc>
          <w:tcPr>
            <w:tcW w:w="765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Сводный отчет по производству</w:t>
            </w:r>
          </w:p>
        </w:tc>
        <w:tc>
          <w:tcPr>
            <w:tcW w:w="310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1 300 000 руб.</w:t>
            </w:r>
          </w:p>
        </w:tc>
      </w:tr>
      <w:tr w:rsidR="00D21B51" w:rsidRPr="00677A64" w:rsidTr="002D1FCD">
        <w:trPr>
          <w:trHeight w:val="260"/>
          <w:jc w:val="center"/>
        </w:trPr>
        <w:tc>
          <w:tcPr>
            <w:tcW w:w="765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Интеграция с 1С</w:t>
            </w:r>
          </w:p>
        </w:tc>
        <w:tc>
          <w:tcPr>
            <w:tcW w:w="310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1 700 000 руб.</w:t>
            </w:r>
          </w:p>
        </w:tc>
      </w:tr>
      <w:tr w:rsidR="00D21B51" w:rsidRPr="00677A64" w:rsidTr="002D1FCD">
        <w:trPr>
          <w:trHeight w:val="278"/>
          <w:jc w:val="center"/>
        </w:trPr>
        <w:tc>
          <w:tcPr>
            <w:tcW w:w="7650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Пакетная скидка</w:t>
            </w:r>
          </w:p>
        </w:tc>
        <w:tc>
          <w:tcPr>
            <w:tcW w:w="3106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-300 000 руб.</w:t>
            </w:r>
          </w:p>
        </w:tc>
      </w:tr>
      <w:tr w:rsidR="00D21B51" w:rsidRPr="00677A64" w:rsidTr="002D1FCD">
        <w:trPr>
          <w:trHeight w:val="282"/>
          <w:jc w:val="center"/>
        </w:trPr>
        <w:tc>
          <w:tcPr>
            <w:tcW w:w="7650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Итого рабочая производственная конфигурация</w:t>
            </w:r>
          </w:p>
        </w:tc>
        <w:tc>
          <w:tcPr>
            <w:tcW w:w="3106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16 200 000 руб.</w:t>
            </w:r>
          </w:p>
        </w:tc>
      </w:tr>
    </w:tbl>
    <w:p w:rsidR="002D1FCD" w:rsidRPr="00677A64" w:rsidRDefault="002D1FCD" w:rsidP="002D1FCD">
      <w:pPr>
        <w:spacing w:after="40"/>
        <w:rPr>
          <w:lang w:val="ru-RU"/>
        </w:rPr>
      </w:pPr>
      <w:r>
        <w:rPr>
          <w:lang w:val="ru-RU"/>
        </w:rPr>
        <w:t>*</w:t>
      </w:r>
      <w:r w:rsidRPr="002D1FCD">
        <w:t xml:space="preserve"> </w:t>
      </w:r>
      <w:r w:rsidRPr="002D1FCD">
        <w:rPr>
          <w:lang w:val="ru-RU"/>
        </w:rPr>
        <w:t xml:space="preserve">НДС не облагается в соответствии с </w:t>
      </w:r>
      <w:proofErr w:type="spellStart"/>
      <w:r w:rsidRPr="002D1FCD">
        <w:rPr>
          <w:lang w:val="ru-RU"/>
        </w:rPr>
        <w:t>пп</w:t>
      </w:r>
      <w:proofErr w:type="spellEnd"/>
      <w:r w:rsidRPr="002D1FCD">
        <w:rPr>
          <w:lang w:val="ru-RU"/>
        </w:rPr>
        <w:t>. 26 п. 2 ст. 149 Налогового кодекса Российской Федерации</w:t>
      </w:r>
      <w:r>
        <w:rPr>
          <w:lang w:val="ru-RU"/>
        </w:rPr>
        <w:t>.</w:t>
      </w:r>
    </w:p>
    <w:p w:rsidR="00D21B51" w:rsidRPr="00677A64" w:rsidRDefault="00D21B51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8. Расчет рекомендуемой достаточной конфигурации: 23 000 000 руб.</w:t>
      </w:r>
    </w:p>
    <w:p w:rsidR="00D21B51" w:rsidRPr="00677A64" w:rsidRDefault="00951CA5" w:rsidP="002D1FCD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Рекомендуемая достаточная конфигурация включает весь текущий состав модулей и расширенного функционала из поставляемой версии, но оставляет возможность дальнейшего увеличения бюджета за счет дополнительных интеграций, миграции, обучения, отчетов, сопровождения запуска и повышенного SLA.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7472"/>
        <w:gridCol w:w="3058"/>
      </w:tblGrid>
      <w:tr w:rsidR="00D21B51" w:rsidRPr="00677A64" w:rsidTr="00C82276">
        <w:trPr>
          <w:tblHeader/>
          <w:jc w:val="center"/>
        </w:trPr>
        <w:tc>
          <w:tcPr>
            <w:tcW w:w="7645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Позиция</w:t>
            </w:r>
          </w:p>
        </w:tc>
        <w:tc>
          <w:tcPr>
            <w:tcW w:w="3111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Стоимость</w:t>
            </w:r>
            <w:r w:rsidR="00C82276">
              <w:rPr>
                <w:b/>
                <w:color w:val="FFFFFF"/>
                <w:sz w:val="17"/>
                <w:lang w:val="ru-RU"/>
              </w:rPr>
              <w:t>*</w:t>
            </w:r>
          </w:p>
        </w:tc>
      </w:tr>
      <w:tr w:rsidR="00D21B51" w:rsidRPr="00677A64" w:rsidTr="00C82276">
        <w:trPr>
          <w:trHeight w:val="290"/>
          <w:jc w:val="center"/>
        </w:trPr>
        <w:tc>
          <w:tcPr>
            <w:tcW w:w="764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Минимальная конфигурация</w:t>
            </w:r>
          </w:p>
        </w:tc>
        <w:tc>
          <w:tcPr>
            <w:tcW w:w="311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9 900 000 руб.</w:t>
            </w:r>
          </w:p>
        </w:tc>
      </w:tr>
      <w:tr w:rsidR="00D21B51" w:rsidRPr="00677A64" w:rsidTr="00C82276">
        <w:trPr>
          <w:trHeight w:val="280"/>
          <w:jc w:val="center"/>
        </w:trPr>
        <w:tc>
          <w:tcPr>
            <w:tcW w:w="764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Мобильное приложение</w:t>
            </w:r>
          </w:p>
        </w:tc>
        <w:tc>
          <w:tcPr>
            <w:tcW w:w="311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1 800 000 руб.</w:t>
            </w:r>
          </w:p>
        </w:tc>
      </w:tr>
      <w:tr w:rsidR="00D21B51" w:rsidRPr="00677A64" w:rsidTr="00C82276">
        <w:trPr>
          <w:trHeight w:val="270"/>
          <w:jc w:val="center"/>
        </w:trPr>
        <w:tc>
          <w:tcPr>
            <w:tcW w:w="764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Модуль «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ТОиР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>»</w:t>
            </w:r>
          </w:p>
        </w:tc>
        <w:tc>
          <w:tcPr>
            <w:tcW w:w="311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2 800 000 руб.</w:t>
            </w:r>
          </w:p>
        </w:tc>
      </w:tr>
      <w:tr w:rsidR="00D21B51" w:rsidRPr="00677A64" w:rsidTr="00C82276">
        <w:trPr>
          <w:trHeight w:val="274"/>
          <w:jc w:val="center"/>
        </w:trPr>
        <w:tc>
          <w:tcPr>
            <w:tcW w:w="764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Расширенный функционал поставляемой версии</w:t>
            </w:r>
          </w:p>
        </w:tc>
        <w:tc>
          <w:tcPr>
            <w:tcW w:w="311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12 100 000 руб.</w:t>
            </w:r>
          </w:p>
        </w:tc>
      </w:tr>
      <w:tr w:rsidR="00D21B51" w:rsidRPr="00677A64" w:rsidTr="00C82276">
        <w:trPr>
          <w:trHeight w:val="278"/>
          <w:jc w:val="center"/>
        </w:trPr>
        <w:tc>
          <w:tcPr>
            <w:tcW w:w="7645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Пакетная скидка</w:t>
            </w:r>
          </w:p>
        </w:tc>
        <w:tc>
          <w:tcPr>
            <w:tcW w:w="3111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-3 600 000 руб.</w:t>
            </w:r>
          </w:p>
        </w:tc>
      </w:tr>
      <w:tr w:rsidR="00D21B51" w:rsidRPr="00677A64" w:rsidTr="00C82276">
        <w:trPr>
          <w:trHeight w:val="268"/>
          <w:jc w:val="center"/>
        </w:trPr>
        <w:tc>
          <w:tcPr>
            <w:tcW w:w="7645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Итого рекомендуемая достаточная конфигурация</w:t>
            </w:r>
          </w:p>
        </w:tc>
        <w:tc>
          <w:tcPr>
            <w:tcW w:w="3111" w:type="dxa"/>
            <w:shd w:val="clear" w:color="auto" w:fill="D9EAF7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262626"/>
                <w:sz w:val="16"/>
                <w:lang w:val="ru-RU"/>
              </w:rPr>
              <w:t>23 000 000 руб.</w:t>
            </w:r>
          </w:p>
        </w:tc>
      </w:tr>
    </w:tbl>
    <w:p w:rsidR="00D21B51" w:rsidRPr="00677A64" w:rsidRDefault="00C82276">
      <w:pPr>
        <w:spacing w:after="40"/>
        <w:rPr>
          <w:lang w:val="ru-RU"/>
        </w:rPr>
      </w:pPr>
      <w:r>
        <w:rPr>
          <w:lang w:val="ru-RU"/>
        </w:rPr>
        <w:t>*</w:t>
      </w:r>
      <w:r w:rsidRPr="002D1FCD">
        <w:t xml:space="preserve"> </w:t>
      </w:r>
      <w:r w:rsidRPr="002D1FCD">
        <w:rPr>
          <w:lang w:val="ru-RU"/>
        </w:rPr>
        <w:t xml:space="preserve">НДС не облагается в соответствии с </w:t>
      </w:r>
      <w:proofErr w:type="spellStart"/>
      <w:r w:rsidRPr="002D1FCD">
        <w:rPr>
          <w:lang w:val="ru-RU"/>
        </w:rPr>
        <w:t>пп</w:t>
      </w:r>
      <w:proofErr w:type="spellEnd"/>
      <w:r w:rsidRPr="002D1FCD">
        <w:rPr>
          <w:lang w:val="ru-RU"/>
        </w:rPr>
        <w:t>. 26 п. 2 ст. 149 Налогового кодекса Российской Федерации</w:t>
      </w:r>
      <w:r>
        <w:rPr>
          <w:lang w:val="ru-RU"/>
        </w:rPr>
        <w:t>.</w:t>
      </w:r>
    </w:p>
    <w:p w:rsidR="00D21B51" w:rsidRDefault="00D21B51">
      <w:pPr>
        <w:rPr>
          <w:lang w:val="ru-RU"/>
        </w:rPr>
      </w:pPr>
    </w:p>
    <w:p w:rsidR="007F6069" w:rsidRPr="00677A64" w:rsidRDefault="007F6069">
      <w:pPr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lastRenderedPageBreak/>
        <w:t>9. Как уменьшить поставку от 23 000 000 руб.</w:t>
      </w:r>
    </w:p>
    <w:p w:rsidR="00D21B51" w:rsidRPr="00677A64" w:rsidRDefault="00951CA5" w:rsidP="00C82276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Если заказчику необходимо снизить бюджет первого этапа, отдельные блоки можно перенести на второй этап. Ниже приведены типовые сценарии уменьшения цены.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645"/>
        <w:gridCol w:w="1602"/>
        <w:gridCol w:w="2006"/>
        <w:gridCol w:w="4277"/>
      </w:tblGrid>
      <w:tr w:rsidR="00D21B51" w:rsidRPr="00677A64" w:rsidTr="00C82276">
        <w:trPr>
          <w:tblHeader/>
          <w:jc w:val="center"/>
        </w:trPr>
        <w:tc>
          <w:tcPr>
            <w:tcW w:w="2692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Изменение состава</w:t>
            </w:r>
          </w:p>
        </w:tc>
        <w:tc>
          <w:tcPr>
            <w:tcW w:w="1626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Экономия</w:t>
            </w:r>
          </w:p>
        </w:tc>
        <w:tc>
          <w:tcPr>
            <w:tcW w:w="2042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Цена после изменения</w:t>
            </w:r>
            <w:r w:rsidR="00C82276">
              <w:rPr>
                <w:b/>
                <w:color w:val="FFFFFF"/>
                <w:sz w:val="17"/>
                <w:lang w:val="ru-RU"/>
              </w:rPr>
              <w:t>*</w:t>
            </w:r>
          </w:p>
        </w:tc>
        <w:tc>
          <w:tcPr>
            <w:tcW w:w="4396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Последствия</w:t>
            </w:r>
          </w:p>
        </w:tc>
      </w:tr>
      <w:tr w:rsidR="00D21B51" w:rsidRPr="00677A64" w:rsidTr="00C82276">
        <w:trPr>
          <w:jc w:val="center"/>
        </w:trPr>
        <w:tc>
          <w:tcPr>
            <w:tcW w:w="2692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 xml:space="preserve">Перенести 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ТОиР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 xml:space="preserve"> на второй этап</w:t>
            </w:r>
          </w:p>
        </w:tc>
        <w:tc>
          <w:tcPr>
            <w:tcW w:w="162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-2 800 000 руб.</w:t>
            </w:r>
          </w:p>
        </w:tc>
        <w:tc>
          <w:tcPr>
            <w:tcW w:w="2042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20 200 000 руб.</w:t>
            </w:r>
          </w:p>
        </w:tc>
        <w:tc>
          <w:tcPr>
            <w:tcW w:w="43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Сохраняется производственный контур, но обслуживание и ремонты оборудования ведутся отдельно.</w:t>
            </w:r>
          </w:p>
        </w:tc>
      </w:tr>
      <w:tr w:rsidR="00D21B51" w:rsidRPr="00677A64" w:rsidTr="00C82276">
        <w:trPr>
          <w:jc w:val="center"/>
        </w:trPr>
        <w:tc>
          <w:tcPr>
            <w:tcW w:w="2692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Перенести мобильное приложение на второй этап</w:t>
            </w:r>
          </w:p>
        </w:tc>
        <w:tc>
          <w:tcPr>
            <w:tcW w:w="162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-1 800 000 руб.</w:t>
            </w:r>
          </w:p>
        </w:tc>
        <w:tc>
          <w:tcPr>
            <w:tcW w:w="2042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21 200 000 руб.</w:t>
            </w:r>
          </w:p>
        </w:tc>
        <w:tc>
          <w:tcPr>
            <w:tcW w:w="43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Факт выполнения операций фиксируется через веб-интерфейс, без мобильных рабочих мест.</w:t>
            </w:r>
          </w:p>
        </w:tc>
      </w:tr>
      <w:tr w:rsidR="00D21B51" w:rsidRPr="00677A64" w:rsidTr="00C82276">
        <w:trPr>
          <w:jc w:val="center"/>
        </w:trPr>
        <w:tc>
          <w:tcPr>
            <w:tcW w:w="2692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Перенести интеграцию с 1С на второй этап</w:t>
            </w:r>
          </w:p>
        </w:tc>
        <w:tc>
          <w:tcPr>
            <w:tcW w:w="162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-1 700 000 руб.</w:t>
            </w:r>
          </w:p>
        </w:tc>
        <w:tc>
          <w:tcPr>
            <w:tcW w:w="2042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21 300 000 руб.</w:t>
            </w:r>
          </w:p>
        </w:tc>
        <w:tc>
          <w:tcPr>
            <w:tcW w:w="43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Возможен старт без автоматического обмена, но возрастает объем ручного ввода и сверки данных.</w:t>
            </w:r>
          </w:p>
        </w:tc>
      </w:tr>
      <w:tr w:rsidR="00D21B51" w:rsidRPr="00677A64" w:rsidTr="00C82276">
        <w:trPr>
          <w:jc w:val="center"/>
        </w:trPr>
        <w:tc>
          <w:tcPr>
            <w:tcW w:w="2692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Перенести расширение мест хранения</w:t>
            </w:r>
          </w:p>
        </w:tc>
        <w:tc>
          <w:tcPr>
            <w:tcW w:w="162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-1 700 000 руб.</w:t>
            </w:r>
          </w:p>
        </w:tc>
        <w:tc>
          <w:tcPr>
            <w:tcW w:w="2042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21 300 000 руб.</w:t>
            </w:r>
          </w:p>
        </w:tc>
        <w:tc>
          <w:tcPr>
            <w:tcW w:w="43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Складской контур остается базовым, часть прослеживаемости и печатных форм переносится на следующий этап.</w:t>
            </w:r>
          </w:p>
        </w:tc>
      </w:tr>
      <w:tr w:rsidR="00D21B51" w:rsidRPr="00677A64" w:rsidTr="00C82276">
        <w:trPr>
          <w:jc w:val="center"/>
        </w:trPr>
        <w:tc>
          <w:tcPr>
            <w:tcW w:w="2692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Перенести блок ПЗ, дерева изделия и материалов</w:t>
            </w:r>
          </w:p>
        </w:tc>
        <w:tc>
          <w:tcPr>
            <w:tcW w:w="162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-3 400 000 руб.</w:t>
            </w:r>
          </w:p>
        </w:tc>
        <w:tc>
          <w:tcPr>
            <w:tcW w:w="2042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19 600 000 руб.</w:t>
            </w:r>
          </w:p>
        </w:tc>
        <w:tc>
          <w:tcPr>
            <w:tcW w:w="43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Сокращает стоимость, но снижает глубину планирования, детализацию структуры изделия и расчет потребности в материалах.</w:t>
            </w:r>
          </w:p>
        </w:tc>
      </w:tr>
      <w:tr w:rsidR="00D21B51" w:rsidRPr="00677A64" w:rsidTr="00C82276">
        <w:trPr>
          <w:jc w:val="center"/>
        </w:trPr>
        <w:tc>
          <w:tcPr>
            <w:tcW w:w="2692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Оставить только рабочую производственную конфигурацию</w:t>
            </w:r>
          </w:p>
        </w:tc>
        <w:tc>
          <w:tcPr>
            <w:tcW w:w="162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-6 800 000 руб.</w:t>
            </w:r>
          </w:p>
        </w:tc>
        <w:tc>
          <w:tcPr>
            <w:tcW w:w="2042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16 200 000 руб.</w:t>
            </w:r>
          </w:p>
        </w:tc>
        <w:tc>
          <w:tcPr>
            <w:tcW w:w="43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 xml:space="preserve">Вариант для поэтапного внедрения: сначала производство, ССЗ, склад, отчетность и 1С, затем мобильные рабочие места, </w:t>
            </w:r>
            <w:proofErr w:type="spellStart"/>
            <w:r w:rsidRPr="00677A64">
              <w:rPr>
                <w:color w:val="262626"/>
                <w:sz w:val="16"/>
                <w:lang w:val="ru-RU"/>
              </w:rPr>
              <w:t>ТОиР</w:t>
            </w:r>
            <w:proofErr w:type="spellEnd"/>
            <w:r w:rsidRPr="00677A64">
              <w:rPr>
                <w:color w:val="262626"/>
                <w:sz w:val="16"/>
                <w:lang w:val="ru-RU"/>
              </w:rPr>
              <w:t xml:space="preserve"> и расширенные функции.</w:t>
            </w:r>
          </w:p>
        </w:tc>
      </w:tr>
    </w:tbl>
    <w:p w:rsidR="00D21B51" w:rsidRDefault="00C82276">
      <w:pPr>
        <w:spacing w:after="40"/>
        <w:rPr>
          <w:lang w:val="ru-RU"/>
        </w:rPr>
      </w:pPr>
      <w:r>
        <w:rPr>
          <w:lang w:val="ru-RU"/>
        </w:rPr>
        <w:t>*</w:t>
      </w:r>
      <w:r w:rsidRPr="002D1FCD">
        <w:t xml:space="preserve"> </w:t>
      </w:r>
      <w:r w:rsidRPr="002D1FCD">
        <w:rPr>
          <w:lang w:val="ru-RU"/>
        </w:rPr>
        <w:t xml:space="preserve">НДС не облагается в соответствии с </w:t>
      </w:r>
      <w:proofErr w:type="spellStart"/>
      <w:r w:rsidRPr="002D1FCD">
        <w:rPr>
          <w:lang w:val="ru-RU"/>
        </w:rPr>
        <w:t>пп</w:t>
      </w:r>
      <w:proofErr w:type="spellEnd"/>
      <w:r w:rsidRPr="002D1FCD">
        <w:rPr>
          <w:lang w:val="ru-RU"/>
        </w:rPr>
        <w:t>. 26 п. 2 ст. 149 Налогового кодекса Российской Федерации</w:t>
      </w:r>
      <w:r>
        <w:rPr>
          <w:lang w:val="ru-RU"/>
        </w:rPr>
        <w:t>.</w:t>
      </w:r>
    </w:p>
    <w:p w:rsidR="00C82276" w:rsidRPr="00677A64" w:rsidRDefault="00C82276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10. Что можно добавить к поставке 23 000 000 руб.</w:t>
      </w:r>
    </w:p>
    <w:p w:rsidR="00D21B51" w:rsidRPr="00677A64" w:rsidRDefault="00951CA5" w:rsidP="00C82276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Рекомендуемая конфигурация не является максимальной. К ней можно добавить внедренческие и интеграционные работы, если у заказчика сложный ИТ-ландшафт, большое количество исходных данных или повышенные требования к сопровождению запуска.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683"/>
        <w:gridCol w:w="2104"/>
        <w:gridCol w:w="5743"/>
      </w:tblGrid>
      <w:tr w:rsidR="00D21B51" w:rsidRPr="00677A64" w:rsidTr="00C82276">
        <w:trPr>
          <w:tblHeader/>
          <w:jc w:val="center"/>
        </w:trPr>
        <w:tc>
          <w:tcPr>
            <w:tcW w:w="2835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Опция</w:t>
            </w:r>
          </w:p>
        </w:tc>
        <w:tc>
          <w:tcPr>
            <w:tcW w:w="2268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Ориентир цены</w:t>
            </w:r>
            <w:r w:rsidR="007F6069">
              <w:rPr>
                <w:b/>
                <w:color w:val="FFFFFF"/>
                <w:sz w:val="17"/>
                <w:lang w:val="ru-RU"/>
              </w:rPr>
              <w:t>**</w:t>
            </w:r>
          </w:p>
        </w:tc>
        <w:tc>
          <w:tcPr>
            <w:tcW w:w="6350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Содержание</w:t>
            </w:r>
          </w:p>
        </w:tc>
      </w:tr>
      <w:tr w:rsidR="00D21B51" w:rsidRPr="00677A64" w:rsidTr="00C82276">
        <w:trPr>
          <w:trHeight w:val="562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Дополнительные интеграции сверх 1С</w:t>
            </w:r>
          </w:p>
        </w:tc>
        <w:tc>
          <w:tcPr>
            <w:tcW w:w="226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 1 500 000 руб. за контур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PLM/CAD, оборудование, АСУ ТП, SCADA или иные корпоративные системы. Состав обмена определяется отдельным техническим заданием.</w:t>
            </w:r>
          </w:p>
        </w:tc>
      </w:tr>
      <w:tr w:rsidR="00D21B51" w:rsidRPr="00677A64" w:rsidTr="00C82276">
        <w:trPr>
          <w:trHeight w:val="414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Расширенная миграция и очистка данных</w:t>
            </w:r>
          </w:p>
        </w:tc>
        <w:tc>
          <w:tcPr>
            <w:tcW w:w="226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 900 000 руб.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Перенос исторических справочников, остатков, маршрутных данных, заказов, материалов и связанных производственных данных.</w:t>
            </w:r>
          </w:p>
        </w:tc>
      </w:tr>
      <w:tr w:rsidR="00D21B51" w:rsidRPr="00677A64" w:rsidTr="00C82276">
        <w:trPr>
          <w:trHeight w:val="419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Дополнительные отчеты и печатные формы</w:t>
            </w:r>
          </w:p>
        </w:tc>
        <w:tc>
          <w:tcPr>
            <w:tcW w:w="226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 150 000 руб. за форму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Отчетные формы, управленческие выгрузки, специализированные ведомости, если они не входят в выбранную конфигурацию.</w:t>
            </w:r>
          </w:p>
        </w:tc>
      </w:tr>
      <w:tr w:rsidR="00D21B51" w:rsidRPr="00677A64" w:rsidTr="00C82276">
        <w:trPr>
          <w:trHeight w:val="411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Обучение и методическое сопровождение</w:t>
            </w:r>
          </w:p>
        </w:tc>
        <w:tc>
          <w:tcPr>
            <w:tcW w:w="226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 800 000 руб.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Обучение ключевых пользователей, диспетчеров, технологов, мастеров, ОТК и администраторов системы.</w:t>
            </w:r>
          </w:p>
        </w:tc>
      </w:tr>
      <w:tr w:rsidR="00D21B51" w:rsidRPr="00677A64" w:rsidTr="00C82276">
        <w:trPr>
          <w:trHeight w:val="418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Сопровождение запуска на площадке заказчика</w:t>
            </w:r>
          </w:p>
        </w:tc>
        <w:tc>
          <w:tcPr>
            <w:tcW w:w="226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 1 200 000 руб.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Выездная или удаленная поддержка в период опытной эксплуатации, помощь при запуске первых производственных заказов.</w:t>
            </w:r>
          </w:p>
        </w:tc>
      </w:tr>
      <w:tr w:rsidR="00D21B51" w:rsidRPr="00677A64" w:rsidTr="00C82276">
        <w:trPr>
          <w:trHeight w:val="424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Повышенные требования к отказоустойчивости</w:t>
            </w:r>
          </w:p>
        </w:tc>
        <w:tc>
          <w:tcPr>
            <w:tcW w:w="226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от 1 500 000 руб.</w:t>
            </w:r>
          </w:p>
        </w:tc>
        <w:tc>
          <w:tcPr>
            <w:tcW w:w="6350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Проработка резервного копирования, регламентов восстановления, отказоустойчивого размещения и эксплуатационной документации.</w:t>
            </w:r>
          </w:p>
        </w:tc>
      </w:tr>
    </w:tbl>
    <w:p w:rsidR="00D21B51" w:rsidRPr="00677A64" w:rsidRDefault="007F6069">
      <w:pPr>
        <w:spacing w:after="40"/>
        <w:rPr>
          <w:lang w:val="ru-RU"/>
        </w:rPr>
      </w:pPr>
      <w:r>
        <w:rPr>
          <w:lang w:val="ru-RU"/>
        </w:rPr>
        <w:t>*</w:t>
      </w:r>
      <w:proofErr w:type="gramStart"/>
      <w:r>
        <w:rPr>
          <w:lang w:val="ru-RU"/>
        </w:rPr>
        <w:t>* Кроме того</w:t>
      </w:r>
      <w:proofErr w:type="gramEnd"/>
      <w:r>
        <w:rPr>
          <w:lang w:val="ru-RU"/>
        </w:rPr>
        <w:t xml:space="preserve"> НДС 5%.</w:t>
      </w:r>
    </w:p>
    <w:p w:rsidR="00D21B51" w:rsidRPr="00677A64" w:rsidRDefault="00D21B51">
      <w:pPr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11. Гарантия, опытная эксплуатация и сопровождение</w:t>
      </w:r>
    </w:p>
    <w:p w:rsidR="00D21B51" w:rsidRPr="00677A64" w:rsidRDefault="00951CA5" w:rsidP="00C82276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Гарантийное обслуживание и техническая поддержка разграничиваются по предмету работ. Гарантия относится к работоспособности заявленных функций. Техническая поддержка относится к консультациям, диагностике, помощи при инцидентах, обновлениям и сопровождению эксплуатации.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633"/>
        <w:gridCol w:w="2630"/>
        <w:gridCol w:w="5267"/>
      </w:tblGrid>
      <w:tr w:rsidR="00D21B51" w:rsidRPr="00677A64" w:rsidTr="007F6069">
        <w:trPr>
          <w:tblHeader/>
          <w:jc w:val="center"/>
        </w:trPr>
        <w:tc>
          <w:tcPr>
            <w:tcW w:w="2835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Блок</w:t>
            </w:r>
          </w:p>
        </w:tc>
        <w:tc>
          <w:tcPr>
            <w:tcW w:w="2835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Цена</w:t>
            </w:r>
          </w:p>
        </w:tc>
        <w:tc>
          <w:tcPr>
            <w:tcW w:w="5896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Содержание</w:t>
            </w:r>
          </w:p>
        </w:tc>
      </w:tr>
      <w:tr w:rsidR="00D21B51" w:rsidRPr="00677A64" w:rsidTr="007F6069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Гарантийное обслуживание</w:t>
            </w:r>
          </w:p>
        </w:tc>
        <w:tc>
          <w:tcPr>
            <w:tcW w:w="283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Включается в договор на согласованный период</w:t>
            </w:r>
          </w:p>
        </w:tc>
        <w:tc>
          <w:tcPr>
            <w:tcW w:w="58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Устранение подтвержденных недостатков ПО, влияющих на выполнение заявленных функций. Не включает разработку нового функционала, обучение и изменение бизнес-процессов заказчика.</w:t>
            </w:r>
          </w:p>
        </w:tc>
      </w:tr>
      <w:tr w:rsidR="00D21B51" w:rsidRPr="00677A64" w:rsidTr="007F6069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Техническая поддержка в период опытной эксплуатации</w:t>
            </w:r>
          </w:p>
        </w:tc>
        <w:tc>
          <w:tcPr>
            <w:tcW w:w="283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Включается в договор, если предусмотрено спецификацией</w:t>
            </w:r>
          </w:p>
        </w:tc>
        <w:tc>
          <w:tcPr>
            <w:tcW w:w="58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Регистрация обращений, первичная диагностика, консультации по работе системы, предоставление обновлений и исправлений для актуальной версии ПО.</w:t>
            </w:r>
          </w:p>
        </w:tc>
      </w:tr>
      <w:tr w:rsidR="00D21B51" w:rsidRPr="00677A64" w:rsidTr="007F6069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Сопровождение после гарантийного периода</w:t>
            </w:r>
          </w:p>
        </w:tc>
        <w:tc>
          <w:tcPr>
            <w:tcW w:w="283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По отдельному ежегодному соглашению</w:t>
            </w:r>
          </w:p>
        </w:tc>
        <w:tc>
          <w:tcPr>
            <w:tcW w:w="5896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Консультации, помощь при инцидентах, установка обновлений специалистами ЦИФРОНИТ, регламентные проверки и развитие конфигурации.</w:t>
            </w:r>
          </w:p>
        </w:tc>
      </w:tr>
    </w:tbl>
    <w:p w:rsidR="00D21B51" w:rsidRPr="00677A64" w:rsidRDefault="00D21B51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lastRenderedPageBreak/>
        <w:t>12. Тарифы сопровождения после гарантийного периода</w:t>
      </w:r>
    </w:p>
    <w:p w:rsidR="00D21B51" w:rsidRPr="00677A64" w:rsidRDefault="00951CA5" w:rsidP="007F6069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После завершения гарантийного периода сопровождение оформляется отдельным ежегодным соглашением. При отсутствии договора сопровождения заказчик может самостоятельно устанавливать доступные обновления и документацию, если такое право предусмотрено договором, но установка выполняется на ответственность заказчика.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649"/>
        <w:gridCol w:w="2609"/>
        <w:gridCol w:w="5272"/>
      </w:tblGrid>
      <w:tr w:rsidR="00D21B51" w:rsidRPr="00677A64" w:rsidTr="007F6069">
        <w:trPr>
          <w:tblHeader/>
          <w:jc w:val="center"/>
        </w:trPr>
        <w:tc>
          <w:tcPr>
            <w:tcW w:w="2690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Тариф сопровождения</w:t>
            </w:r>
          </w:p>
        </w:tc>
        <w:tc>
          <w:tcPr>
            <w:tcW w:w="2658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Стоимость</w:t>
            </w:r>
            <w:r w:rsidR="007F6069">
              <w:rPr>
                <w:b/>
                <w:color w:val="FFFFFF"/>
                <w:sz w:val="17"/>
                <w:lang w:val="ru-RU"/>
              </w:rPr>
              <w:t>**</w:t>
            </w:r>
          </w:p>
        </w:tc>
        <w:tc>
          <w:tcPr>
            <w:tcW w:w="5408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Что входит</w:t>
            </w:r>
          </w:p>
        </w:tc>
      </w:tr>
      <w:tr w:rsidR="00D21B51" w:rsidRPr="00677A64" w:rsidTr="007F6069">
        <w:trPr>
          <w:trHeight w:val="541"/>
          <w:jc w:val="center"/>
        </w:trPr>
        <w:tc>
          <w:tcPr>
            <w:tcW w:w="269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Базовое сопровождение</w:t>
            </w:r>
          </w:p>
        </w:tc>
        <w:tc>
          <w:tcPr>
            <w:tcW w:w="265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8% от стоимости лицензии в год, но не менее 900 000 руб.</w:t>
            </w:r>
          </w:p>
        </w:tc>
        <w:tc>
          <w:tcPr>
            <w:tcW w:w="540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Консультации, регистрация обращений, рекомендации по обновлениям, дистанционная диагностика по обращениям.</w:t>
            </w:r>
          </w:p>
        </w:tc>
      </w:tr>
      <w:tr w:rsidR="00D21B51" w:rsidRPr="00677A64" w:rsidTr="007F6069">
        <w:trPr>
          <w:trHeight w:val="705"/>
          <w:jc w:val="center"/>
        </w:trPr>
        <w:tc>
          <w:tcPr>
            <w:tcW w:w="269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Стандартное сопровождение</w:t>
            </w:r>
          </w:p>
        </w:tc>
        <w:tc>
          <w:tcPr>
            <w:tcW w:w="265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12% от стоимости лицензии в год, но не менее 1 400 000 руб.</w:t>
            </w:r>
          </w:p>
        </w:tc>
        <w:tc>
          <w:tcPr>
            <w:tcW w:w="540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Базовое сопровождение плюс помощь в установке обновлений, регулярная проверка состояния системы, приоритетная обработка инцидентов.</w:t>
            </w:r>
          </w:p>
        </w:tc>
      </w:tr>
      <w:tr w:rsidR="00D21B51" w:rsidRPr="00677A64" w:rsidTr="007F6069">
        <w:trPr>
          <w:trHeight w:val="701"/>
          <w:jc w:val="center"/>
        </w:trPr>
        <w:tc>
          <w:tcPr>
            <w:tcW w:w="2690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Приоритетное сопровождение</w:t>
            </w:r>
          </w:p>
        </w:tc>
        <w:tc>
          <w:tcPr>
            <w:tcW w:w="265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18% от стоимости лицензии в год, но не менее 2 200 000 руб.</w:t>
            </w:r>
          </w:p>
        </w:tc>
        <w:tc>
          <w:tcPr>
            <w:tcW w:w="5408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Стандартное сопровождение плюс повышенный приоритет, выделенный канал коммуникации, планирование обновлений и участие специалистов в эксплуатационных изменениях.</w:t>
            </w:r>
          </w:p>
        </w:tc>
      </w:tr>
    </w:tbl>
    <w:p w:rsidR="00D21B51" w:rsidRDefault="007F6069">
      <w:pPr>
        <w:spacing w:after="40"/>
        <w:rPr>
          <w:lang w:val="ru-RU"/>
        </w:rPr>
      </w:pPr>
      <w:r>
        <w:rPr>
          <w:lang w:val="ru-RU"/>
        </w:rPr>
        <w:t>*</w:t>
      </w:r>
      <w:proofErr w:type="gramStart"/>
      <w:r>
        <w:rPr>
          <w:lang w:val="ru-RU"/>
        </w:rPr>
        <w:t>* Кроме того</w:t>
      </w:r>
      <w:proofErr w:type="gramEnd"/>
      <w:r>
        <w:rPr>
          <w:lang w:val="ru-RU"/>
        </w:rPr>
        <w:t xml:space="preserve"> НДС 5%.</w:t>
      </w:r>
    </w:p>
    <w:p w:rsidR="007F6069" w:rsidRPr="00677A64" w:rsidRDefault="007F6069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13. Целевые сроки первичной реакции в рабочее время</w:t>
      </w:r>
    </w:p>
    <w:p w:rsidR="00D21B51" w:rsidRPr="00677A64" w:rsidRDefault="00951CA5" w:rsidP="007F6069">
      <w:pPr>
        <w:spacing w:after="80" w:line="259" w:lineRule="auto"/>
        <w:jc w:val="both"/>
        <w:rPr>
          <w:lang w:val="ru-RU"/>
        </w:rPr>
      </w:pPr>
      <w:r w:rsidRPr="00677A64">
        <w:rPr>
          <w:color w:val="262626"/>
          <w:lang w:val="ru-RU"/>
        </w:rPr>
        <w:t>Целевые сроки реакции применяются в пределах операционного периода поддержки: рабочие дни Российской Федерации, с 09:00 до 18:00 по московскому времени, если договором не установлен иной режим.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1726"/>
        <w:gridCol w:w="6440"/>
        <w:gridCol w:w="2364"/>
      </w:tblGrid>
      <w:tr w:rsidR="00D21B51" w:rsidRPr="00677A64" w:rsidTr="007F6069">
        <w:trPr>
          <w:tblHeader/>
          <w:jc w:val="center"/>
        </w:trPr>
        <w:tc>
          <w:tcPr>
            <w:tcW w:w="1814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Уровень</w:t>
            </w:r>
          </w:p>
        </w:tc>
        <w:tc>
          <w:tcPr>
            <w:tcW w:w="7144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Критерий</w:t>
            </w:r>
          </w:p>
        </w:tc>
        <w:tc>
          <w:tcPr>
            <w:tcW w:w="2551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Первичная реакция</w:t>
            </w:r>
          </w:p>
        </w:tc>
      </w:tr>
      <w:tr w:rsidR="00D21B51" w:rsidRPr="00677A64" w:rsidTr="007F6069">
        <w:trPr>
          <w:trHeight w:val="556"/>
          <w:jc w:val="center"/>
        </w:trPr>
        <w:tc>
          <w:tcPr>
            <w:tcW w:w="1814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Критический</w:t>
            </w:r>
          </w:p>
        </w:tc>
        <w:tc>
          <w:tcPr>
            <w:tcW w:w="714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Полная неработоспособность критического функционала при отсутствии обходного пути.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до 4 рабочих часов</w:t>
            </w:r>
          </w:p>
        </w:tc>
      </w:tr>
      <w:tr w:rsidR="00D21B51" w:rsidRPr="00677A64" w:rsidTr="007F6069">
        <w:trPr>
          <w:trHeight w:val="564"/>
          <w:jc w:val="center"/>
        </w:trPr>
        <w:tc>
          <w:tcPr>
            <w:tcW w:w="1814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Высокий</w:t>
            </w:r>
          </w:p>
        </w:tc>
        <w:tc>
          <w:tcPr>
            <w:tcW w:w="714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Существенное снижение производительности или частичная недоступность функционала с серьезными ограничениями работы.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до 8 рабочих часов</w:t>
            </w:r>
          </w:p>
        </w:tc>
      </w:tr>
      <w:tr w:rsidR="00D21B51" w:rsidRPr="00677A64" w:rsidTr="007F6069">
        <w:trPr>
          <w:trHeight w:val="260"/>
          <w:jc w:val="center"/>
        </w:trPr>
        <w:tc>
          <w:tcPr>
            <w:tcW w:w="1814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Средний</w:t>
            </w:r>
          </w:p>
        </w:tc>
        <w:tc>
          <w:tcPr>
            <w:tcW w:w="714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Частичное нарушение некритичных функций, вопросы конфигурации.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до 24 рабочих часов</w:t>
            </w:r>
          </w:p>
        </w:tc>
      </w:tr>
      <w:tr w:rsidR="00D21B51" w:rsidRPr="00677A64" w:rsidTr="007F6069">
        <w:trPr>
          <w:trHeight w:val="278"/>
          <w:jc w:val="center"/>
        </w:trPr>
        <w:tc>
          <w:tcPr>
            <w:tcW w:w="1814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Низкий</w:t>
            </w:r>
          </w:p>
        </w:tc>
        <w:tc>
          <w:tcPr>
            <w:tcW w:w="7144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Общие вопросы, разъяснение документации, предложения по развитию.</w:t>
            </w:r>
          </w:p>
        </w:tc>
        <w:tc>
          <w:tcPr>
            <w:tcW w:w="2551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до 48 рабочих часов</w:t>
            </w:r>
          </w:p>
        </w:tc>
      </w:tr>
    </w:tbl>
    <w:p w:rsidR="00D21B51" w:rsidRPr="00677A64" w:rsidRDefault="00D21B51">
      <w:pPr>
        <w:spacing w:after="40"/>
        <w:rPr>
          <w:lang w:val="ru-RU"/>
        </w:rPr>
      </w:pP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14. Важные условия поставки</w:t>
      </w:r>
    </w:p>
    <w:p w:rsidR="00D21B51" w:rsidRPr="00677A64" w:rsidRDefault="00951CA5" w:rsidP="007F6069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Окончательная стоимость определяется после уточнения состава модулей, интеграций, объема миграции данных и требований к внедрению.</w:t>
      </w:r>
    </w:p>
    <w:p w:rsidR="00D21B51" w:rsidRPr="00677A64" w:rsidRDefault="00951CA5" w:rsidP="007F6069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Все цены указаны в рублях. Налоговый режим, порядок применения НДС и возможные льготы по российскому ПО фиксируются в договоре.</w:t>
      </w:r>
    </w:p>
    <w:p w:rsidR="00D21B51" w:rsidRPr="00677A64" w:rsidRDefault="00951CA5" w:rsidP="007F6069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Доработки, созданные ЦИФРОНИТ в рамках договора, являются частью лицензионного продукта, если иное не согласовано сторонами.</w:t>
      </w:r>
    </w:p>
    <w:p w:rsidR="00D21B51" w:rsidRPr="00677A64" w:rsidRDefault="00951CA5" w:rsidP="007F6069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Работы по обучению персонала, методологии бизнес-процессов, созданию нового функционала и изменению внешних систем не входят в гарантию, если прямо не указаны в спецификации.</w:t>
      </w:r>
    </w:p>
    <w:p w:rsidR="00D21B51" w:rsidRPr="00677A64" w:rsidRDefault="00951CA5" w:rsidP="007F6069">
      <w:pPr>
        <w:spacing w:after="40" w:line="252" w:lineRule="auto"/>
        <w:ind w:left="255" w:hanging="142"/>
        <w:jc w:val="both"/>
        <w:rPr>
          <w:lang w:val="ru-RU"/>
        </w:rPr>
      </w:pPr>
      <w:r w:rsidRPr="00677A64">
        <w:rPr>
          <w:color w:val="262626"/>
          <w:sz w:val="19"/>
          <w:lang w:val="ru-RU"/>
        </w:rPr>
        <w:t>• Для промышленной эксплуатации заказчик обеспечивает серверную инфраструктуру, рабочие станции, резервное копирование, сетевую доступность и предоставление необходимых доступов для диагностики.</w:t>
      </w:r>
    </w:p>
    <w:p w:rsidR="00D21B51" w:rsidRPr="00677A64" w:rsidRDefault="00951CA5">
      <w:pPr>
        <w:spacing w:before="200" w:after="80" w:line="240" w:lineRule="auto"/>
        <w:rPr>
          <w:lang w:val="ru-RU"/>
        </w:rPr>
      </w:pPr>
      <w:r w:rsidRPr="00677A64">
        <w:rPr>
          <w:b/>
          <w:color w:val="1F4E79"/>
          <w:sz w:val="30"/>
          <w:lang w:val="ru-RU"/>
        </w:rPr>
        <w:t>15. Контакты</w:t>
      </w:r>
    </w:p>
    <w:tbl>
      <w:tblPr>
        <w:tblStyle w:val="aff0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658"/>
        <w:gridCol w:w="7872"/>
      </w:tblGrid>
      <w:tr w:rsidR="00D21B51" w:rsidRPr="00677A64" w:rsidTr="007F6069">
        <w:trPr>
          <w:tblHeader/>
          <w:jc w:val="center"/>
        </w:trPr>
        <w:tc>
          <w:tcPr>
            <w:tcW w:w="2835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Позиция</w:t>
            </w:r>
          </w:p>
        </w:tc>
        <w:tc>
          <w:tcPr>
            <w:tcW w:w="8675" w:type="dxa"/>
            <w:shd w:val="clear" w:color="auto" w:fill="1F4E79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b/>
                <w:color w:val="FFFFFF"/>
                <w:sz w:val="17"/>
                <w:lang w:val="ru-RU"/>
              </w:rPr>
              <w:t>Значение</w:t>
            </w:r>
          </w:p>
        </w:tc>
      </w:tr>
      <w:tr w:rsidR="00D21B51" w:rsidRPr="00677A64" w:rsidTr="007F6069">
        <w:trPr>
          <w:trHeight w:val="342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Продуктовый сайт</w:t>
            </w:r>
          </w:p>
        </w:tc>
        <w:tc>
          <w:tcPr>
            <w:tcW w:w="867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cifronitsupr.ru</w:t>
            </w:r>
          </w:p>
        </w:tc>
      </w:tr>
      <w:tr w:rsidR="00D21B51" w:rsidRPr="00677A64" w:rsidTr="007F6069">
        <w:trPr>
          <w:trHeight w:val="276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Сайт компании</w:t>
            </w:r>
          </w:p>
        </w:tc>
        <w:tc>
          <w:tcPr>
            <w:tcW w:w="867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cifronit.ru</w:t>
            </w:r>
          </w:p>
        </w:tc>
      </w:tr>
      <w:tr w:rsidR="00D21B51" w:rsidRPr="00677A64" w:rsidTr="007F6069">
        <w:trPr>
          <w:trHeight w:val="279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Электронная почта</w:t>
            </w:r>
          </w:p>
        </w:tc>
        <w:tc>
          <w:tcPr>
            <w:tcW w:w="867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info@cifronit.ru</w:t>
            </w:r>
          </w:p>
        </w:tc>
      </w:tr>
      <w:tr w:rsidR="00D21B51" w:rsidRPr="00677A64" w:rsidTr="007F6069">
        <w:trPr>
          <w:trHeight w:val="284"/>
          <w:jc w:val="center"/>
        </w:trPr>
        <w:tc>
          <w:tcPr>
            <w:tcW w:w="2835" w:type="dxa"/>
            <w:shd w:val="clear" w:color="auto" w:fill="EAF2F8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Телефон</w:t>
            </w:r>
          </w:p>
        </w:tc>
        <w:tc>
          <w:tcPr>
            <w:tcW w:w="8675" w:type="dxa"/>
            <w:vAlign w:val="center"/>
          </w:tcPr>
          <w:p w:rsidR="00D21B51" w:rsidRPr="00677A64" w:rsidRDefault="00951CA5">
            <w:pPr>
              <w:rPr>
                <w:lang w:val="ru-RU"/>
              </w:rPr>
            </w:pPr>
            <w:r w:rsidRPr="00677A64">
              <w:rPr>
                <w:color w:val="262626"/>
                <w:sz w:val="16"/>
                <w:lang w:val="ru-RU"/>
              </w:rPr>
              <w:t>+7 (4712) 23-82-50</w:t>
            </w:r>
          </w:p>
        </w:tc>
      </w:tr>
    </w:tbl>
    <w:p w:rsidR="00D21B51" w:rsidRPr="00677A64" w:rsidRDefault="00D21B51">
      <w:pPr>
        <w:spacing w:after="40"/>
        <w:rPr>
          <w:lang w:val="ru-RU"/>
        </w:rPr>
      </w:pPr>
    </w:p>
    <w:p w:rsidR="00D21B51" w:rsidRPr="00677A64" w:rsidRDefault="00951CA5">
      <w:pPr>
        <w:spacing w:before="160" w:after="80" w:line="259" w:lineRule="auto"/>
        <w:rPr>
          <w:lang w:val="ru-RU"/>
        </w:rPr>
      </w:pPr>
      <w:r w:rsidRPr="00677A64">
        <w:rPr>
          <w:i/>
          <w:color w:val="595959"/>
          <w:sz w:val="17"/>
          <w:lang w:val="ru-RU"/>
        </w:rPr>
        <w:t>Настоящий материал предназначен для публикации на сайте и предварительного коммерческого ориентирования заказчиков. Не является публичной офертой. Конкретный состав, цена, сроки, гарантия и сопровождение определяются договором и спецификацией.</w:t>
      </w:r>
    </w:p>
    <w:sectPr w:rsidR="00D21B51" w:rsidRPr="00677A64" w:rsidSect="00034616">
      <w:footerReference w:type="default" r:id="rId9"/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36D" w:rsidRDefault="0043736D">
      <w:pPr>
        <w:spacing w:after="0" w:line="240" w:lineRule="auto"/>
      </w:pPr>
      <w:r>
        <w:separator/>
      </w:r>
    </w:p>
  </w:endnote>
  <w:endnote w:type="continuationSeparator" w:id="0">
    <w:p w:rsidR="0043736D" w:rsidRDefault="0043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yriad Pro">
    <w:panose1 w:val="020B0503030403020204"/>
    <w:charset w:val="CC"/>
    <w:family w:val="swiss"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B51" w:rsidRDefault="00951CA5">
    <w:pPr>
      <w:pStyle w:val="a7"/>
      <w:jc w:val="right"/>
    </w:pPr>
    <w:r>
      <w:rPr>
        <w:color w:val="595959"/>
        <w:sz w:val="17"/>
      </w:rPr>
      <w:t xml:space="preserve">Стр. </w:t>
    </w:r>
    <w:r>
      <w:rPr>
        <w:color w:val="595959"/>
        <w:sz w:val="17"/>
      </w:rPr>
      <w:fldChar w:fldCharType="begin"/>
    </w:r>
    <w:r>
      <w:rPr>
        <w:color w:val="595959"/>
        <w:sz w:val="17"/>
      </w:rPr>
      <w:instrText>PAGE</w:instrText>
    </w:r>
    <w:r>
      <w:rPr>
        <w:color w:val="595959"/>
        <w:sz w:val="17"/>
      </w:rPr>
      <w:fldChar w:fldCharType="separate"/>
    </w:r>
    <w:r w:rsidR="001F1932">
      <w:rPr>
        <w:noProof/>
        <w:color w:val="595959"/>
        <w:sz w:val="17"/>
      </w:rPr>
      <w:t>1</w:t>
    </w:r>
    <w:r>
      <w:rPr>
        <w:color w:val="595959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36D" w:rsidRDefault="0043736D">
      <w:pPr>
        <w:spacing w:after="0" w:line="240" w:lineRule="auto"/>
      </w:pPr>
      <w:r>
        <w:separator/>
      </w:r>
    </w:p>
  </w:footnote>
  <w:footnote w:type="continuationSeparator" w:id="0">
    <w:p w:rsidR="0043736D" w:rsidRDefault="00437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48073D"/>
    <w:multiLevelType w:val="multilevel"/>
    <w:tmpl w:val="9A42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3D93"/>
    <w:multiLevelType w:val="hybridMultilevel"/>
    <w:tmpl w:val="6C440156"/>
    <w:lvl w:ilvl="0" w:tplc="5CA21C5C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932"/>
    <w:rsid w:val="0029639D"/>
    <w:rsid w:val="002D1FCD"/>
    <w:rsid w:val="00326F90"/>
    <w:rsid w:val="0043736D"/>
    <w:rsid w:val="00677A64"/>
    <w:rsid w:val="006A2AA8"/>
    <w:rsid w:val="007F6069"/>
    <w:rsid w:val="008B7535"/>
    <w:rsid w:val="009150F4"/>
    <w:rsid w:val="00951CA5"/>
    <w:rsid w:val="00AA1D8D"/>
    <w:rsid w:val="00B47730"/>
    <w:rsid w:val="00C82276"/>
    <w:rsid w:val="00CB0664"/>
    <w:rsid w:val="00D21B51"/>
    <w:rsid w:val="00D71A5F"/>
    <w:rsid w:val="00FB59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F3E12"/>
  <w14:defaultImageDpi w14:val="300"/>
  <w15:docId w15:val="{39AAC6BA-EBE4-4893-9A0A-A7540BD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1ADB8F-46B1-4099-913D-2148722F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2848</Words>
  <Characters>16239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ЦИФРОНИТ.СУПР. Тарифы и тарифная политика</vt:lpstr>
      <vt:lpstr/>
    </vt:vector>
  </TitlesOfParts>
  <Manager/>
  <Company/>
  <LinksUpToDate>false</LinksUpToDate>
  <CharactersWithSpaces>19049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ЦИФРОНИТ.СУПР. Тарифы и тарифная политика</dc:title>
  <dc:subject>Тарифы и тарифная политика ЦИФРОНИТ.СУПР</dc:subject>
  <dc:creator>ООО «ЦИФРОНИТ»</dc:creator>
  <cp:keywords>ЦИФРОНИТ.СУПР, MES, тарифы, производство, нормирование, диспетчеризация</cp:keywords>
  <dc:description>generated by python-docx</dc:description>
  <cp:lastModifiedBy>Skripkina</cp:lastModifiedBy>
  <cp:revision>3</cp:revision>
  <cp:lastPrinted>2026-07-10T08:32:00Z</cp:lastPrinted>
  <dcterms:created xsi:type="dcterms:W3CDTF">2026-07-14T07:24:00Z</dcterms:created>
  <dcterms:modified xsi:type="dcterms:W3CDTF">2026-07-14T07:26:00Z</dcterms:modified>
  <cp:category/>
</cp:coreProperties>
</file>